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552" w:rsidRPr="00BD0E35" w:rsidRDefault="00F27C53" w:rsidP="002A6AAA">
      <w:pPr>
        <w:ind w:left="90"/>
        <w:jc w:val="center"/>
        <w:rPr>
          <w:rFonts w:ascii="Times New Roman" w:hAnsi="Times New Roman" w:cs="Times New Roman"/>
          <w:sz w:val="24"/>
          <w:szCs w:val="24"/>
        </w:rPr>
      </w:pPr>
      <w:r w:rsidRPr="00BD0E35">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-180340</wp:posOffset>
            </wp:positionH>
            <wp:positionV relativeFrom="paragraph">
              <wp:posOffset>-123825</wp:posOffset>
            </wp:positionV>
            <wp:extent cx="6000750" cy="1436077"/>
            <wp:effectExtent l="0" t="0" r="0" b="0"/>
            <wp:wrapNone/>
            <wp:docPr id="3" name="Picture 2" descr="NC20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20HEADER.jpg"/>
                    <pic:cNvPicPr/>
                  </pic:nvPicPr>
                  <pic:blipFill>
                    <a:blip r:embed="rId9" cstate="print"/>
                    <a:stretch>
                      <a:fillRect/>
                    </a:stretch>
                  </pic:blipFill>
                  <pic:spPr>
                    <a:xfrm>
                      <a:off x="0" y="0"/>
                      <a:ext cx="6000750" cy="1436077"/>
                    </a:xfrm>
                    <a:prstGeom prst="rect">
                      <a:avLst/>
                    </a:prstGeom>
                  </pic:spPr>
                </pic:pic>
              </a:graphicData>
            </a:graphic>
            <wp14:sizeRelH relativeFrom="margin">
              <wp14:pctWidth>0</wp14:pctWidth>
            </wp14:sizeRelH>
            <wp14:sizeRelV relativeFrom="margin">
              <wp14:pctHeight>0</wp14:pctHeight>
            </wp14:sizeRelV>
          </wp:anchor>
        </w:drawing>
      </w:r>
    </w:p>
    <w:p w:rsidR="00F27C53" w:rsidRPr="00BD0E35" w:rsidRDefault="00F27C53" w:rsidP="002A6AAA">
      <w:pPr>
        <w:ind w:left="90"/>
        <w:rPr>
          <w:rFonts w:ascii="Times New Roman" w:hAnsi="Times New Roman" w:cs="Times New Roman"/>
          <w:sz w:val="24"/>
          <w:szCs w:val="24"/>
        </w:rPr>
      </w:pPr>
    </w:p>
    <w:p w:rsidR="00F27C53" w:rsidRPr="00BD0E35" w:rsidRDefault="00F27C53" w:rsidP="002A6AAA">
      <w:pPr>
        <w:ind w:left="90"/>
        <w:rPr>
          <w:rFonts w:ascii="Times New Roman" w:hAnsi="Times New Roman" w:cs="Times New Roman"/>
          <w:sz w:val="24"/>
          <w:szCs w:val="24"/>
        </w:rPr>
      </w:pPr>
    </w:p>
    <w:p w:rsidR="006830B7" w:rsidRDefault="006830B7" w:rsidP="00BE4442">
      <w:pPr>
        <w:pStyle w:val="Title"/>
      </w:pPr>
    </w:p>
    <w:p w:rsidR="00F27C53" w:rsidRPr="00BD0E35" w:rsidRDefault="00BE4442" w:rsidP="00BE4442">
      <w:pPr>
        <w:pStyle w:val="Title"/>
      </w:pPr>
      <w:r>
        <w:t>Huge Win for NC 20</w:t>
      </w:r>
    </w:p>
    <w:p w:rsidR="00797431" w:rsidRDefault="00BE4442" w:rsidP="00BE4442">
      <w:pPr>
        <w:pStyle w:val="Subtitle"/>
        <w:rPr>
          <w:rStyle w:val="SubtitleChar"/>
        </w:rPr>
      </w:pPr>
      <w:r>
        <w:t>J</w:t>
      </w:r>
      <w:r w:rsidRPr="00BE4442">
        <w:rPr>
          <w:rStyle w:val="SubtitleChar"/>
        </w:rPr>
        <w:t>uly</w:t>
      </w:r>
      <w:r>
        <w:rPr>
          <w:rStyle w:val="SubtitleChar"/>
        </w:rPr>
        <w:t xml:space="preserve"> 2012</w:t>
      </w:r>
      <w:r w:rsidRPr="00BE4442">
        <w:rPr>
          <w:rStyle w:val="SubtitleChar"/>
        </w:rPr>
        <w:t xml:space="preserve"> Newsletter</w:t>
      </w:r>
    </w:p>
    <w:p w:rsidR="00226D7A" w:rsidRDefault="004065DD" w:rsidP="005221B0">
      <w:pPr>
        <w:jc w:val="both"/>
      </w:pPr>
      <w:r>
        <w:rPr>
          <w:noProof/>
        </w:rPr>
        <w:pict>
          <v:shapetype id="_x0000_t202" coordsize="21600,21600" o:spt="202" path="m,l,21600r21600,l21600,xe">
            <v:stroke joinstyle="miter"/>
            <v:path gradientshapeok="t" o:connecttype="rect"/>
          </v:shapetype>
          <v:shape id="_x0000_s1028" type="#_x0000_t202" style="position:absolute;left:0;text-align:left;margin-left:-.05pt;margin-top:145.35pt;width:1in;height:.05pt;z-index:251665408;mso-position-horizontal-relative:text;mso-position-vertical-relative:text" wrapcoords="-225 0 -225 20829 21600 20829 21600 0 -225 0" stroked="f">
            <v:textbox style="mso-next-textbox:#_x0000_s1028;mso-fit-shape-to-text:t" inset="0,0,0,0">
              <w:txbxContent>
                <w:p w:rsidR="00E21DF5" w:rsidRPr="0057661A" w:rsidRDefault="00E21DF5" w:rsidP="00E21DF5">
                  <w:pPr>
                    <w:pStyle w:val="Caption"/>
                    <w:rPr>
                      <w:noProof/>
                    </w:rPr>
                  </w:pPr>
                  <w:r>
                    <w:t xml:space="preserve">Pat McElraft </w:t>
                  </w:r>
                </w:p>
              </w:txbxContent>
            </v:textbox>
            <w10:wrap type="tight"/>
          </v:shape>
        </w:pict>
      </w:r>
      <w:r w:rsidR="007E216D" w:rsidRPr="00A06A4E">
        <w:rPr>
          <w:noProof/>
        </w:rPr>
        <w:drawing>
          <wp:anchor distT="0" distB="0" distL="114300" distR="114300" simplePos="0" relativeHeight="251663360" behindDoc="1" locked="0" layoutInCell="1" allowOverlap="1" wp14:anchorId="7D4A5DA4" wp14:editId="28F75AFC">
            <wp:simplePos x="0" y="0"/>
            <wp:positionH relativeFrom="column">
              <wp:posOffset>-635</wp:posOffset>
            </wp:positionH>
            <wp:positionV relativeFrom="paragraph">
              <wp:posOffset>619760</wp:posOffset>
            </wp:positionV>
            <wp:extent cx="833755" cy="1169035"/>
            <wp:effectExtent l="76200" t="38100" r="23495" b="69215"/>
            <wp:wrapTight wrapText="bothSides">
              <wp:wrapPolygon edited="0">
                <wp:start x="-987" y="-704"/>
                <wp:lineTo x="-1974" y="-352"/>
                <wp:lineTo x="-1974" y="22175"/>
                <wp:lineTo x="-987" y="22879"/>
                <wp:lineTo x="21222" y="22879"/>
                <wp:lineTo x="22209" y="22175"/>
                <wp:lineTo x="22209" y="5280"/>
                <wp:lineTo x="21222" y="0"/>
                <wp:lineTo x="21222" y="-704"/>
                <wp:lineTo x="-987" y="-704"/>
              </wp:wrapPolygon>
            </wp:wrapTight>
            <wp:docPr id="4" name="Picture 4" descr="Picture of Pat  McElraf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of Pat  McElraf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3755" cy="1169035"/>
                    </a:xfrm>
                    <a:prstGeom prst="rect">
                      <a:avLst/>
                    </a:prstGeom>
                    <a:noFill/>
                    <a:ln>
                      <a:noFill/>
                    </a:ln>
                    <a:effectLst>
                      <a:outerShdw blurRad="50800" dist="38100" dir="8100000" algn="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BE4442">
        <w:t xml:space="preserve">Despite all odds, the push by NC 20 to demand responsible science concerning Sea Level Rise succeeded. Rep. Pat McElraft and Rep. Bill Cook started with </w:t>
      </w:r>
      <w:r w:rsidR="00B53E69">
        <w:t>H 819</w:t>
      </w:r>
      <w:r w:rsidR="00BE4442">
        <w:t xml:space="preserve"> in the House dealing with </w:t>
      </w:r>
      <w:r w:rsidR="00B53E69">
        <w:t xml:space="preserve">property </w:t>
      </w:r>
      <w:r w:rsidR="00BE4442">
        <w:t>setbacks, and passed the ball to Sen. Harry Brown</w:t>
      </w:r>
      <w:r w:rsidR="00B53E69">
        <w:t xml:space="preserve"> after the House passed it</w:t>
      </w:r>
      <w:r w:rsidR="00BE4442">
        <w:t xml:space="preserve">. </w:t>
      </w:r>
      <w:r w:rsidR="00B53E69">
        <w:t xml:space="preserve">He got the Sea Level Rise provisions inserted and </w:t>
      </w:r>
      <w:r w:rsidR="00226D7A">
        <w:t>rallied his Senatorial colleagues</w:t>
      </w:r>
      <w:r w:rsidR="00B53E69">
        <w:t>. A</w:t>
      </w:r>
      <w:r w:rsidR="00226D7A">
        <w:t xml:space="preserve">fter some impressive leadership, </w:t>
      </w:r>
      <w:r w:rsidR="00B53E69">
        <w:t xml:space="preserve">the </w:t>
      </w:r>
      <w:r w:rsidR="00226D7A">
        <w:t xml:space="preserve">bill </w:t>
      </w:r>
      <w:r w:rsidR="00B53E69">
        <w:t xml:space="preserve">was </w:t>
      </w:r>
      <w:r w:rsidR="00226D7A">
        <w:t xml:space="preserve">passed by a 35 – 12 vote. Sen. David Rouzer, </w:t>
      </w:r>
      <w:r w:rsidR="00A06A4E">
        <w:t xml:space="preserve">Wayne and Johnston Counties, gave a particularly rousing address </w:t>
      </w:r>
      <w:r w:rsidR="00B53E69">
        <w:t xml:space="preserve">in support </w:t>
      </w:r>
      <w:r w:rsidR="00A06A4E">
        <w:t xml:space="preserve">during the Senate debate. The bill went back to the House for concurrence and there was met with a tidal wave of </w:t>
      </w:r>
      <w:r w:rsidR="007E216D">
        <w:t xml:space="preserve">criticism from environmental groups. As strange as it </w:t>
      </w:r>
      <w:r w:rsidR="00570870">
        <w:t>may be,</w:t>
      </w:r>
      <w:r w:rsidR="007E216D">
        <w:t xml:space="preserve"> it seemed they </w:t>
      </w:r>
      <w:r w:rsidR="007E216D" w:rsidRPr="007E216D">
        <w:rPr>
          <w:u w:val="single"/>
        </w:rPr>
        <w:t>wanted</w:t>
      </w:r>
      <w:r w:rsidR="007E216D">
        <w:t xml:space="preserve"> a huge rise in sea level, although their motives were never clearly articulated. Almost humorously, NC 20 Board Members were verbally assaulted by opponents of the Bill wanting to know who the big money developers were behind our efforts. They couldn’t believe we had no paid employees and about $8,000 in the bank.</w:t>
      </w:r>
      <w:r w:rsidR="00156EA2">
        <w:t xml:space="preserve"> </w:t>
      </w:r>
    </w:p>
    <w:p w:rsidR="00BE7ECC" w:rsidRPr="00691AD5" w:rsidRDefault="007E216D" w:rsidP="005221B0">
      <w:pPr>
        <w:spacing w:before="100" w:beforeAutospacing="1" w:after="100" w:afterAutospacing="1" w:line="240" w:lineRule="auto"/>
        <w:jc w:val="both"/>
        <w:rPr>
          <w:rFonts w:eastAsia="Times New Roman" w:cstheme="minorHAnsi"/>
          <w:color w:val="000000" w:themeColor="text1"/>
        </w:rPr>
      </w:pPr>
      <w:r>
        <w:t xml:space="preserve">Given the outcry which greeted the revised bill, the House </w:t>
      </w:r>
      <w:r w:rsidR="00A0466A">
        <w:t xml:space="preserve">voted to send it to a </w:t>
      </w:r>
      <w:r w:rsidR="00156EA2">
        <w:t xml:space="preserve">conference </w:t>
      </w:r>
      <w:r w:rsidR="00A0466A">
        <w:t xml:space="preserve">committee. </w:t>
      </w:r>
      <w:r>
        <w:t xml:space="preserve"> </w:t>
      </w:r>
      <w:r w:rsidR="00A0466A">
        <w:t>The</w:t>
      </w:r>
      <w:r>
        <w:t xml:space="preserve"> committee consist</w:t>
      </w:r>
      <w:r w:rsidR="005A5ED9">
        <w:t>ed</w:t>
      </w:r>
      <w:r>
        <w:t xml:space="preserve"> of Rep</w:t>
      </w:r>
      <w:r w:rsidR="00691AD5">
        <w:t>s</w:t>
      </w:r>
      <w:r>
        <w:t>. McElraft,</w:t>
      </w:r>
      <w:r w:rsidR="00691AD5">
        <w:t xml:space="preserve"> Ruth Samuelson, from Char</w:t>
      </w:r>
      <w:r>
        <w:t>lotte</w:t>
      </w:r>
      <w:r w:rsidR="004065DD">
        <w:rPr>
          <w:noProof/>
        </w:rPr>
        <w:pict>
          <v:shape id="_x0000_s1026" type="#_x0000_t202" style="position:absolute;left:0;text-align:left;margin-left:-81.65pt;margin-top:100.6pt;width:51.45pt;height:21pt;z-index:251662336;mso-position-horizontal-relative:text;mso-position-vertical-relative:text" wrapcoords="-188 0 -188 20855 21600 20855 21600 0 -188 0" stroked="f">
            <v:textbox style="mso-fit-shape-to-text:t" inset="0,0,0,0">
              <w:txbxContent>
                <w:p w:rsidR="008B4B48" w:rsidRPr="006309B2" w:rsidRDefault="008B4B48" w:rsidP="00A06A4E">
                  <w:pPr>
                    <w:pStyle w:val="Caption"/>
                    <w:rPr>
                      <w:rFonts w:ascii="Arial" w:hAnsi="Arial" w:cs="Arial"/>
                      <w:noProof/>
                      <w:color w:val="773C00"/>
                      <w:sz w:val="20"/>
                      <w:szCs w:val="20"/>
                    </w:rPr>
                  </w:pPr>
                </w:p>
              </w:txbxContent>
            </v:textbox>
            <w10:wrap type="tight"/>
          </v:shape>
        </w:pict>
      </w:r>
      <w:r w:rsidR="00691AD5">
        <w:t>, Tim Spear, Mike Hager, and Frank Iler. On the senate side were</w:t>
      </w:r>
      <w:r w:rsidR="00691AD5" w:rsidRPr="00691AD5">
        <w:rPr>
          <w:rFonts w:cstheme="minorHAnsi"/>
          <w:color w:val="000000" w:themeColor="text1"/>
        </w:rPr>
        <w:t xml:space="preserve">: Sens. </w:t>
      </w:r>
      <w:hyperlink r:id="rId12" w:history="1">
        <w:r w:rsidR="00691AD5" w:rsidRPr="00691AD5">
          <w:rPr>
            <w:rFonts w:eastAsia="Times New Roman" w:cstheme="minorHAnsi"/>
            <w:color w:val="000000" w:themeColor="text1"/>
          </w:rPr>
          <w:t>Sen. David Rouzer</w:t>
        </w:r>
      </w:hyperlink>
      <w:r w:rsidR="00691AD5" w:rsidRPr="00691AD5">
        <w:rPr>
          <w:rFonts w:eastAsia="Times New Roman" w:cstheme="minorHAnsi"/>
          <w:color w:val="000000" w:themeColor="text1"/>
        </w:rPr>
        <w:t xml:space="preserve">, </w:t>
      </w:r>
      <w:r w:rsidR="00691AD5" w:rsidRPr="00CE39B8">
        <w:rPr>
          <w:rFonts w:eastAsia="Times New Roman" w:cstheme="minorHAnsi"/>
          <w:bCs/>
          <w:color w:val="000000" w:themeColor="text1"/>
        </w:rPr>
        <w:t>Chair</w:t>
      </w:r>
      <w:r w:rsidR="00691AD5" w:rsidRPr="00691AD5">
        <w:rPr>
          <w:rFonts w:eastAsia="Times New Roman" w:cstheme="minorHAnsi"/>
          <w:b/>
          <w:bCs/>
          <w:color w:val="000000" w:themeColor="text1"/>
        </w:rPr>
        <w:t xml:space="preserve">, </w:t>
      </w:r>
      <w:hyperlink r:id="rId13" w:history="1">
        <w:r w:rsidR="00691AD5" w:rsidRPr="00691AD5">
          <w:rPr>
            <w:rFonts w:eastAsia="Times New Roman" w:cstheme="minorHAnsi"/>
            <w:color w:val="000000" w:themeColor="text1"/>
          </w:rPr>
          <w:t>Sen. Jean Preston</w:t>
        </w:r>
      </w:hyperlink>
      <w:r w:rsidR="00691AD5" w:rsidRPr="00691AD5">
        <w:rPr>
          <w:rFonts w:eastAsia="Times New Roman" w:cstheme="minorHAnsi"/>
          <w:color w:val="000000" w:themeColor="text1"/>
        </w:rPr>
        <w:t xml:space="preserve">, </w:t>
      </w:r>
      <w:hyperlink r:id="rId14" w:history="1">
        <w:r w:rsidR="00691AD5" w:rsidRPr="00691AD5">
          <w:rPr>
            <w:rFonts w:eastAsia="Times New Roman" w:cstheme="minorHAnsi"/>
            <w:color w:val="000000" w:themeColor="text1"/>
          </w:rPr>
          <w:t>Sen. Harry Brown</w:t>
        </w:r>
      </w:hyperlink>
      <w:r w:rsidR="00691AD5" w:rsidRPr="00691AD5">
        <w:rPr>
          <w:rFonts w:eastAsia="Times New Roman" w:cstheme="minorHAnsi"/>
          <w:color w:val="000000" w:themeColor="text1"/>
        </w:rPr>
        <w:t xml:space="preserve">, </w:t>
      </w:r>
      <w:hyperlink r:id="rId15" w:history="1">
        <w:r w:rsidR="00691AD5" w:rsidRPr="00691AD5">
          <w:rPr>
            <w:rFonts w:eastAsia="Times New Roman" w:cstheme="minorHAnsi"/>
            <w:color w:val="000000" w:themeColor="text1"/>
          </w:rPr>
          <w:t>Sen. Thom Goolsby</w:t>
        </w:r>
      </w:hyperlink>
      <w:r w:rsidR="00691AD5" w:rsidRPr="00691AD5">
        <w:rPr>
          <w:rFonts w:eastAsia="Times New Roman" w:cstheme="minorHAnsi"/>
          <w:color w:val="000000" w:themeColor="text1"/>
        </w:rPr>
        <w:t>, and</w:t>
      </w:r>
      <w:r w:rsidR="00691AD5">
        <w:rPr>
          <w:rFonts w:eastAsia="Times New Roman" w:cstheme="minorHAnsi"/>
          <w:color w:val="000000" w:themeColor="text1"/>
        </w:rPr>
        <w:t xml:space="preserve"> </w:t>
      </w:r>
      <w:hyperlink r:id="rId16" w:history="1">
        <w:r w:rsidR="00691AD5" w:rsidRPr="00691AD5">
          <w:rPr>
            <w:rFonts w:eastAsia="Times New Roman" w:cstheme="minorHAnsi"/>
            <w:color w:val="000000" w:themeColor="text1"/>
          </w:rPr>
          <w:t>Stan White</w:t>
        </w:r>
      </w:hyperlink>
      <w:r w:rsidR="00691AD5">
        <w:rPr>
          <w:rFonts w:eastAsia="Times New Roman" w:cstheme="minorHAnsi"/>
          <w:color w:val="000000" w:themeColor="text1"/>
        </w:rPr>
        <w:t>. The final bill was modified</w:t>
      </w:r>
      <w:r w:rsidR="00570870">
        <w:rPr>
          <w:rFonts w:eastAsia="Times New Roman" w:cstheme="minorHAnsi"/>
          <w:color w:val="000000" w:themeColor="text1"/>
        </w:rPr>
        <w:t xml:space="preserve"> from an outright ban on unscientific forecasting to a four year suspension with a study,</w:t>
      </w:r>
      <w:r w:rsidR="00691AD5">
        <w:rPr>
          <w:rFonts w:eastAsia="Times New Roman" w:cstheme="minorHAnsi"/>
          <w:color w:val="000000" w:themeColor="text1"/>
        </w:rPr>
        <w:t xml:space="preserve"> </w:t>
      </w:r>
      <w:r w:rsidR="00691AD5" w:rsidRPr="005A5ED9">
        <w:rPr>
          <w:rFonts w:eastAsia="Times New Roman" w:cstheme="minorHAnsi"/>
          <w:color w:val="000000" w:themeColor="text1"/>
          <w:u w:val="words"/>
        </w:rPr>
        <w:t>but it accomplished the purpose</w:t>
      </w:r>
      <w:r w:rsidR="00570870">
        <w:rPr>
          <w:rFonts w:eastAsia="Times New Roman" w:cstheme="minorHAnsi"/>
          <w:color w:val="000000" w:themeColor="text1"/>
        </w:rPr>
        <w:t>.</w:t>
      </w:r>
      <w:r w:rsidR="00691AD5">
        <w:rPr>
          <w:rFonts w:eastAsia="Times New Roman" w:cstheme="minorHAnsi"/>
          <w:color w:val="000000" w:themeColor="text1"/>
        </w:rPr>
        <w:t xml:space="preserve"> </w:t>
      </w:r>
      <w:r w:rsidR="005A5ED9">
        <w:rPr>
          <w:rFonts w:eastAsia="Times New Roman" w:cstheme="minorHAnsi"/>
          <w:color w:val="000000" w:themeColor="text1"/>
        </w:rPr>
        <w:t xml:space="preserve">It prohibited the </w:t>
      </w:r>
      <w:r w:rsidR="008F24E4">
        <w:rPr>
          <w:rFonts w:eastAsia="Times New Roman" w:cstheme="minorHAnsi"/>
          <w:color w:val="000000" w:themeColor="text1"/>
        </w:rPr>
        <w:t>unscientific</w:t>
      </w:r>
      <w:r w:rsidR="00317B22">
        <w:rPr>
          <w:rFonts w:eastAsia="Times New Roman" w:cstheme="minorHAnsi"/>
          <w:color w:val="000000" w:themeColor="text1"/>
        </w:rPr>
        <w:t xml:space="preserve"> speculation t</w:t>
      </w:r>
      <w:r w:rsidR="00B53E69">
        <w:rPr>
          <w:rFonts w:eastAsia="Times New Roman" w:cstheme="minorHAnsi"/>
          <w:color w:val="000000" w:themeColor="text1"/>
        </w:rPr>
        <w:t xml:space="preserve">hat had infected the whole SLR </w:t>
      </w:r>
      <w:r w:rsidR="00317B22">
        <w:rPr>
          <w:rFonts w:eastAsia="Times New Roman" w:cstheme="minorHAnsi"/>
          <w:color w:val="000000" w:themeColor="text1"/>
        </w:rPr>
        <w:t>process</w:t>
      </w:r>
      <w:r w:rsidR="005A5ED9">
        <w:rPr>
          <w:rFonts w:eastAsia="Times New Roman" w:cstheme="minorHAnsi"/>
          <w:color w:val="000000" w:themeColor="text1"/>
        </w:rPr>
        <w:t xml:space="preserve"> and required diverse scientific sources be consulted.</w:t>
      </w:r>
      <w:r w:rsidR="00317B22">
        <w:rPr>
          <w:rFonts w:eastAsia="Times New Roman" w:cstheme="minorHAnsi"/>
          <w:color w:val="000000" w:themeColor="text1"/>
        </w:rPr>
        <w:t xml:space="preserve"> </w:t>
      </w:r>
      <w:r w:rsidR="0013643B">
        <w:rPr>
          <w:rFonts w:eastAsia="Times New Roman" w:cstheme="minorHAnsi"/>
          <w:color w:val="000000" w:themeColor="text1"/>
        </w:rPr>
        <w:t xml:space="preserve">After a </w:t>
      </w:r>
      <w:r w:rsidR="00CE39B8">
        <w:rPr>
          <w:rFonts w:eastAsia="Times New Roman" w:cstheme="minorHAnsi"/>
          <w:color w:val="000000" w:themeColor="text1"/>
        </w:rPr>
        <w:t xml:space="preserve">spirited debate, the bill passed 40 – 1 in the Senate and </w:t>
      </w:r>
      <w:r w:rsidR="00726D53">
        <w:rPr>
          <w:rFonts w:eastAsia="Times New Roman" w:cstheme="minorHAnsi"/>
          <w:color w:val="000000" w:themeColor="text1"/>
        </w:rPr>
        <w:t>6</w:t>
      </w:r>
      <w:r w:rsidR="00CE39B8">
        <w:rPr>
          <w:rFonts w:eastAsia="Times New Roman" w:cstheme="minorHAnsi"/>
          <w:color w:val="000000" w:themeColor="text1"/>
        </w:rPr>
        <w:t>8-46 in the House. We do not have the room to summarize all of the comments, but here are a few highlights: Of course, Pat McElraft led the way as the sponsor, and it was apparent she had mastered the subject</w:t>
      </w:r>
      <w:r w:rsidR="005A5ED9">
        <w:rPr>
          <w:rFonts w:eastAsia="Times New Roman" w:cstheme="minorHAnsi"/>
          <w:color w:val="000000" w:themeColor="text1"/>
        </w:rPr>
        <w:t>.</w:t>
      </w:r>
      <w:r w:rsidR="00CE39B8">
        <w:rPr>
          <w:rFonts w:eastAsia="Times New Roman" w:cstheme="minorHAnsi"/>
          <w:color w:val="000000" w:themeColor="text1"/>
        </w:rPr>
        <w:t xml:space="preserve"> </w:t>
      </w:r>
      <w:r w:rsidR="005A5ED9">
        <w:rPr>
          <w:rFonts w:eastAsia="Times New Roman" w:cstheme="minorHAnsi"/>
          <w:color w:val="000000" w:themeColor="text1"/>
        </w:rPr>
        <w:t>She</w:t>
      </w:r>
      <w:r w:rsidR="00CE39B8">
        <w:rPr>
          <w:rFonts w:eastAsia="Times New Roman" w:cstheme="minorHAnsi"/>
          <w:color w:val="000000" w:themeColor="text1"/>
        </w:rPr>
        <w:t xml:space="preserve"> not uncharacteristically spoke with great passion. A number of Piedmont legislators were solid in their commitm</w:t>
      </w:r>
      <w:r w:rsidR="005A5ED9">
        <w:rPr>
          <w:rFonts w:eastAsia="Times New Roman" w:cstheme="minorHAnsi"/>
          <w:color w:val="000000" w:themeColor="text1"/>
        </w:rPr>
        <w:t>ent to science over speculation as well.</w:t>
      </w:r>
      <w:r w:rsidR="008B4B48">
        <w:rPr>
          <w:rFonts w:eastAsia="Times New Roman" w:cstheme="minorHAnsi"/>
          <w:color w:val="000000" w:themeColor="text1"/>
        </w:rPr>
        <w:t xml:space="preserve">  </w:t>
      </w:r>
      <w:r w:rsidR="00570870">
        <w:rPr>
          <w:rFonts w:eastAsia="Times New Roman" w:cstheme="minorHAnsi"/>
          <w:color w:val="000000" w:themeColor="text1"/>
        </w:rPr>
        <w:t xml:space="preserve">From our corner of the world, </w:t>
      </w:r>
      <w:r w:rsidR="005A5ED9">
        <w:rPr>
          <w:rFonts w:eastAsia="Times New Roman" w:cstheme="minorHAnsi"/>
          <w:color w:val="000000" w:themeColor="text1"/>
        </w:rPr>
        <w:t xml:space="preserve">Rep. </w:t>
      </w:r>
      <w:r w:rsidR="00CE39B8">
        <w:rPr>
          <w:rFonts w:eastAsia="Times New Roman" w:cstheme="minorHAnsi"/>
          <w:color w:val="000000" w:themeColor="text1"/>
        </w:rPr>
        <w:t>George Cleveland</w:t>
      </w:r>
      <w:r w:rsidR="008B4B48">
        <w:rPr>
          <w:rFonts w:eastAsia="Times New Roman" w:cstheme="minorHAnsi"/>
          <w:color w:val="000000" w:themeColor="text1"/>
        </w:rPr>
        <w:t xml:space="preserve"> of Onslow County delivered his comments with the professorial demeanor he is known for.  He had stopped the use of </w:t>
      </w:r>
      <w:r w:rsidR="004C267C">
        <w:rPr>
          <w:rFonts w:eastAsia="Times New Roman" w:cstheme="minorHAnsi"/>
          <w:color w:val="000000" w:themeColor="text1"/>
        </w:rPr>
        <w:t xml:space="preserve">the CRC’s </w:t>
      </w:r>
      <w:r w:rsidR="008B4B48">
        <w:rPr>
          <w:rFonts w:eastAsia="Times New Roman" w:cstheme="minorHAnsi"/>
          <w:color w:val="000000" w:themeColor="text1"/>
        </w:rPr>
        <w:t xml:space="preserve">39” </w:t>
      </w:r>
      <w:r w:rsidR="004C267C">
        <w:rPr>
          <w:rFonts w:eastAsia="Times New Roman" w:cstheme="minorHAnsi"/>
          <w:color w:val="000000" w:themeColor="text1"/>
        </w:rPr>
        <w:t xml:space="preserve">projection </w:t>
      </w:r>
      <w:r w:rsidR="008B4B48">
        <w:rPr>
          <w:rFonts w:eastAsia="Times New Roman" w:cstheme="minorHAnsi"/>
          <w:color w:val="000000" w:themeColor="text1"/>
        </w:rPr>
        <w:t>in flood mapping by getting the Secretaries of C</w:t>
      </w:r>
      <w:r w:rsidR="00570870">
        <w:rPr>
          <w:rFonts w:eastAsia="Times New Roman" w:cstheme="minorHAnsi"/>
          <w:color w:val="000000" w:themeColor="text1"/>
        </w:rPr>
        <w:t>r</w:t>
      </w:r>
      <w:r w:rsidR="008B4B48">
        <w:rPr>
          <w:rFonts w:eastAsia="Times New Roman" w:cstheme="minorHAnsi"/>
          <w:color w:val="000000" w:themeColor="text1"/>
        </w:rPr>
        <w:t xml:space="preserve">ime </w:t>
      </w:r>
      <w:r w:rsidR="00570870">
        <w:rPr>
          <w:rFonts w:eastAsia="Times New Roman" w:cstheme="minorHAnsi"/>
          <w:color w:val="000000" w:themeColor="text1"/>
        </w:rPr>
        <w:t>Control and Public Safety and of Commerce</w:t>
      </w:r>
      <w:r w:rsidR="008B4B48">
        <w:rPr>
          <w:rFonts w:eastAsia="Times New Roman" w:cstheme="minorHAnsi"/>
          <w:color w:val="000000" w:themeColor="text1"/>
        </w:rPr>
        <w:t xml:space="preserve"> </w:t>
      </w:r>
      <w:r w:rsidR="00570870">
        <w:rPr>
          <w:rFonts w:eastAsia="Times New Roman" w:cstheme="minorHAnsi"/>
          <w:color w:val="000000" w:themeColor="text1"/>
        </w:rPr>
        <w:t xml:space="preserve">to a </w:t>
      </w:r>
      <w:r w:rsidR="00BE7ECC">
        <w:rPr>
          <w:rFonts w:eastAsia="Times New Roman" w:cstheme="minorHAnsi"/>
          <w:color w:val="000000" w:themeColor="text1"/>
        </w:rPr>
        <w:t xml:space="preserve">meeting several months ago with </w:t>
      </w:r>
      <w:r w:rsidR="00570870">
        <w:rPr>
          <w:rFonts w:eastAsia="Times New Roman" w:cstheme="minorHAnsi"/>
          <w:color w:val="000000" w:themeColor="text1"/>
        </w:rPr>
        <w:t>NC 20</w:t>
      </w:r>
      <w:r w:rsidR="008E4194">
        <w:rPr>
          <w:rFonts w:eastAsia="Times New Roman" w:cstheme="minorHAnsi"/>
          <w:color w:val="000000" w:themeColor="text1"/>
        </w:rPr>
        <w:t xml:space="preserve">. That </w:t>
      </w:r>
      <w:r w:rsidR="00570870">
        <w:rPr>
          <w:rFonts w:eastAsia="Times New Roman" w:cstheme="minorHAnsi"/>
          <w:color w:val="000000" w:themeColor="text1"/>
        </w:rPr>
        <w:t>resulted in</w:t>
      </w:r>
      <w:r w:rsidR="008E4194">
        <w:rPr>
          <w:rFonts w:eastAsia="Times New Roman" w:cstheme="minorHAnsi"/>
          <w:color w:val="000000" w:themeColor="text1"/>
        </w:rPr>
        <w:t xml:space="preserve"> </w:t>
      </w:r>
      <w:r w:rsidR="00570870">
        <w:rPr>
          <w:rFonts w:eastAsia="Times New Roman" w:cstheme="minorHAnsi"/>
          <w:color w:val="000000" w:themeColor="text1"/>
        </w:rPr>
        <w:t>a reduction in</w:t>
      </w:r>
      <w:r w:rsidR="008E4194">
        <w:rPr>
          <w:rFonts w:eastAsia="Times New Roman" w:cstheme="minorHAnsi"/>
          <w:color w:val="000000" w:themeColor="text1"/>
        </w:rPr>
        <w:t xml:space="preserve"> the projected SLR for flood mapp</w:t>
      </w:r>
      <w:r w:rsidR="00570870">
        <w:rPr>
          <w:rFonts w:eastAsia="Times New Roman" w:cstheme="minorHAnsi"/>
          <w:color w:val="000000" w:themeColor="text1"/>
        </w:rPr>
        <w:t>ing purposes from 39” to 8”, a difference of 1500 square miles</w:t>
      </w:r>
      <w:r w:rsidR="004C267C">
        <w:rPr>
          <w:rFonts w:eastAsia="Times New Roman" w:cstheme="minorHAnsi"/>
          <w:color w:val="000000" w:themeColor="text1"/>
        </w:rPr>
        <w:t xml:space="preserve"> in land impacted</w:t>
      </w:r>
      <w:r w:rsidR="00570870">
        <w:rPr>
          <w:rFonts w:eastAsia="Times New Roman" w:cstheme="minorHAnsi"/>
          <w:color w:val="000000" w:themeColor="text1"/>
        </w:rPr>
        <w:t xml:space="preserve">. Frank Iler spoke forcefully as well and showed he had read our letters carefully.  He quickly corrected another Representative who had asserted that melting icebergs raised the </w:t>
      </w:r>
      <w:r w:rsidR="00570870" w:rsidRPr="00570870">
        <w:rPr>
          <w:rFonts w:eastAsia="Times New Roman" w:cstheme="minorHAnsi"/>
          <w:color w:val="000000" w:themeColor="text1"/>
        </w:rPr>
        <w:t>water</w:t>
      </w:r>
      <w:r w:rsidR="00570870">
        <w:rPr>
          <w:rFonts w:eastAsia="Times New Roman" w:cstheme="minorHAnsi"/>
          <w:color w:val="000000" w:themeColor="text1"/>
        </w:rPr>
        <w:t xml:space="preserve"> level. (</w:t>
      </w:r>
      <w:proofErr w:type="gramStart"/>
      <w:r w:rsidR="00570870">
        <w:rPr>
          <w:rFonts w:eastAsia="Times New Roman" w:cstheme="minorHAnsi"/>
          <w:color w:val="000000" w:themeColor="text1"/>
        </w:rPr>
        <w:t>they</w:t>
      </w:r>
      <w:proofErr w:type="gramEnd"/>
      <w:r w:rsidR="00570870">
        <w:rPr>
          <w:rFonts w:eastAsia="Times New Roman" w:cstheme="minorHAnsi"/>
          <w:color w:val="000000" w:themeColor="text1"/>
        </w:rPr>
        <w:t xml:space="preserve"> don’t – Archimedes </w:t>
      </w:r>
      <w:r w:rsidR="003876C1">
        <w:rPr>
          <w:rFonts w:eastAsia="Times New Roman" w:cstheme="minorHAnsi"/>
          <w:color w:val="000000" w:themeColor="text1"/>
        </w:rPr>
        <w:t>c.250 B.</w:t>
      </w:r>
      <w:r w:rsidR="00570870">
        <w:rPr>
          <w:rFonts w:eastAsia="Times New Roman" w:cstheme="minorHAnsi"/>
          <w:color w:val="000000" w:themeColor="text1"/>
        </w:rPr>
        <w:t>C</w:t>
      </w:r>
      <w:r w:rsidR="003876C1">
        <w:rPr>
          <w:rFonts w:eastAsia="Times New Roman" w:cstheme="minorHAnsi"/>
          <w:color w:val="000000" w:themeColor="text1"/>
        </w:rPr>
        <w:t>.</w:t>
      </w:r>
      <w:r w:rsidR="00570870">
        <w:rPr>
          <w:rFonts w:eastAsia="Times New Roman" w:cstheme="minorHAnsi"/>
          <w:color w:val="000000" w:themeColor="text1"/>
        </w:rPr>
        <w:t>)</w:t>
      </w:r>
    </w:p>
    <w:p w:rsidR="006830B7" w:rsidRDefault="006830B7" w:rsidP="00691AD5">
      <w:pPr>
        <w:rPr>
          <w:rFonts w:cstheme="minorHAnsi"/>
          <w:color w:val="000000" w:themeColor="text1"/>
        </w:rPr>
      </w:pPr>
    </w:p>
    <w:p w:rsidR="00253522" w:rsidRDefault="004C267C" w:rsidP="005221B0">
      <w:pPr>
        <w:jc w:val="both"/>
        <w:rPr>
          <w:rFonts w:cstheme="minorHAnsi"/>
          <w:color w:val="000000" w:themeColor="text1"/>
        </w:rPr>
      </w:pPr>
      <w:r>
        <w:rPr>
          <w:rFonts w:cstheme="minorHAnsi"/>
          <w:color w:val="000000" w:themeColor="text1"/>
        </w:rPr>
        <w:t xml:space="preserve">In the Senate, Sen. Harry Brown </w:t>
      </w:r>
      <w:r w:rsidR="006830B7">
        <w:rPr>
          <w:rFonts w:cstheme="minorHAnsi"/>
          <w:color w:val="000000" w:themeColor="text1"/>
        </w:rPr>
        <w:t>masterfully maneuvered the Bill to a near –unanimous conclusion</w:t>
      </w:r>
      <w:r>
        <w:rPr>
          <w:rFonts w:cstheme="minorHAnsi"/>
          <w:color w:val="000000" w:themeColor="text1"/>
        </w:rPr>
        <w:t>.</w:t>
      </w:r>
      <w:r w:rsidR="006830B7">
        <w:rPr>
          <w:rFonts w:cstheme="minorHAnsi"/>
          <w:color w:val="000000" w:themeColor="text1"/>
        </w:rPr>
        <w:t xml:space="preserve"> </w:t>
      </w:r>
      <w:r>
        <w:rPr>
          <w:rFonts w:cstheme="minorHAnsi"/>
          <w:color w:val="000000" w:themeColor="text1"/>
        </w:rPr>
        <w:t xml:space="preserve"> As Senate Majority Leader, he is now the most senior of the eastern leaders in the legislature, and his </w:t>
      </w:r>
      <w:r w:rsidR="00726D53">
        <w:rPr>
          <w:rFonts w:cstheme="minorHAnsi"/>
          <w:color w:val="000000" w:themeColor="text1"/>
        </w:rPr>
        <w:t>standing with</w:t>
      </w:r>
      <w:r>
        <w:rPr>
          <w:rFonts w:cstheme="minorHAnsi"/>
          <w:color w:val="000000" w:themeColor="text1"/>
        </w:rPr>
        <w:t xml:space="preserve"> the other Senators </w:t>
      </w:r>
      <w:r w:rsidR="00726D53">
        <w:rPr>
          <w:rFonts w:cstheme="minorHAnsi"/>
          <w:color w:val="000000" w:themeColor="text1"/>
        </w:rPr>
        <w:t>has been demonstrated</w:t>
      </w:r>
      <w:r>
        <w:rPr>
          <w:rFonts w:cstheme="minorHAnsi"/>
          <w:color w:val="000000" w:themeColor="text1"/>
        </w:rPr>
        <w:t xml:space="preserve"> </w:t>
      </w:r>
      <w:r w:rsidR="00726D53">
        <w:rPr>
          <w:rFonts w:cstheme="minorHAnsi"/>
          <w:color w:val="000000" w:themeColor="text1"/>
        </w:rPr>
        <w:t>beyond question.</w:t>
      </w:r>
      <w:r w:rsidR="00156EA2">
        <w:rPr>
          <w:rFonts w:cstheme="minorHAnsi"/>
          <w:color w:val="000000" w:themeColor="text1"/>
        </w:rPr>
        <w:t xml:space="preserve"> One must wonder what the future holds.</w:t>
      </w:r>
    </w:p>
    <w:p w:rsidR="001C61D1" w:rsidRDefault="00726D53" w:rsidP="005221B0">
      <w:pPr>
        <w:autoSpaceDE w:val="0"/>
        <w:autoSpaceDN w:val="0"/>
        <w:adjustRightInd w:val="0"/>
        <w:spacing w:after="0" w:line="240" w:lineRule="auto"/>
        <w:jc w:val="both"/>
        <w:rPr>
          <w:rFonts w:cstheme="minorHAnsi"/>
          <w:color w:val="000000" w:themeColor="text1"/>
        </w:rPr>
      </w:pPr>
      <w:r>
        <w:rPr>
          <w:rFonts w:cstheme="minorHAnsi"/>
          <w:color w:val="000000" w:themeColor="text1"/>
        </w:rPr>
        <w:t xml:space="preserve">What now? Even prior to the passage of this bill, the CRC had made some </w:t>
      </w:r>
      <w:r w:rsidR="001C61D1">
        <w:rPr>
          <w:rFonts w:cstheme="minorHAnsi"/>
          <w:color w:val="000000" w:themeColor="text1"/>
        </w:rPr>
        <w:t>serious</w:t>
      </w:r>
      <w:r>
        <w:rPr>
          <w:rFonts w:cstheme="minorHAnsi"/>
          <w:color w:val="000000" w:themeColor="text1"/>
        </w:rPr>
        <w:t xml:space="preserve"> revisions.  </w:t>
      </w:r>
      <w:r w:rsidR="001C61D1">
        <w:rPr>
          <w:rFonts w:cstheme="minorHAnsi"/>
          <w:color w:val="000000" w:themeColor="text1"/>
        </w:rPr>
        <w:t xml:space="preserve">But, while </w:t>
      </w:r>
      <w:r w:rsidR="00B56A4E">
        <w:rPr>
          <w:rFonts w:cstheme="minorHAnsi"/>
          <w:color w:val="000000" w:themeColor="text1"/>
        </w:rPr>
        <w:t>they removed</w:t>
      </w:r>
      <w:r w:rsidR="001C61D1">
        <w:rPr>
          <w:rFonts w:cstheme="minorHAnsi"/>
          <w:color w:val="000000" w:themeColor="text1"/>
        </w:rPr>
        <w:t xml:space="preserve"> </w:t>
      </w:r>
      <w:r>
        <w:rPr>
          <w:rFonts w:cstheme="minorHAnsi"/>
          <w:color w:val="000000" w:themeColor="text1"/>
        </w:rPr>
        <w:t xml:space="preserve">numerical mandates, </w:t>
      </w:r>
      <w:r w:rsidR="00B67E5A">
        <w:rPr>
          <w:rFonts w:cstheme="minorHAnsi"/>
          <w:color w:val="000000" w:themeColor="text1"/>
        </w:rPr>
        <w:t>their latest revision continues to state that: “Sea level rise ... is a ubiquitous threat that gradually intensifies…</w:t>
      </w:r>
      <w:r w:rsidR="001C61D1">
        <w:rPr>
          <w:rFonts w:cstheme="minorHAnsi"/>
          <w:color w:val="000000" w:themeColor="text1"/>
        </w:rPr>
        <w:t>”</w:t>
      </w:r>
      <w:r w:rsidR="00B67E5A">
        <w:rPr>
          <w:rFonts w:cstheme="minorHAnsi"/>
          <w:color w:val="000000" w:themeColor="text1"/>
        </w:rPr>
        <w:t xml:space="preserve">  </w:t>
      </w:r>
      <w:r w:rsidR="00B56A4E">
        <w:rPr>
          <w:rFonts w:cstheme="minorHAnsi"/>
          <w:color w:val="000000" w:themeColor="text1"/>
        </w:rPr>
        <w:t>Read between the lines.</w:t>
      </w:r>
    </w:p>
    <w:p w:rsidR="001C61D1" w:rsidRDefault="001C61D1" w:rsidP="005221B0">
      <w:pPr>
        <w:autoSpaceDE w:val="0"/>
        <w:autoSpaceDN w:val="0"/>
        <w:adjustRightInd w:val="0"/>
        <w:spacing w:after="0" w:line="240" w:lineRule="auto"/>
        <w:jc w:val="both"/>
        <w:rPr>
          <w:rFonts w:cstheme="minorHAnsi"/>
          <w:color w:val="000000" w:themeColor="text1"/>
        </w:rPr>
      </w:pPr>
    </w:p>
    <w:p w:rsidR="00726D53" w:rsidRDefault="00B67E5A" w:rsidP="005221B0">
      <w:pPr>
        <w:autoSpaceDE w:val="0"/>
        <w:autoSpaceDN w:val="0"/>
        <w:adjustRightInd w:val="0"/>
        <w:spacing w:after="0" w:line="240" w:lineRule="auto"/>
        <w:jc w:val="both"/>
        <w:rPr>
          <w:rFonts w:cstheme="minorHAnsi"/>
          <w:color w:val="000000" w:themeColor="text1"/>
        </w:rPr>
      </w:pPr>
      <w:r>
        <w:rPr>
          <w:rFonts w:cstheme="minorHAnsi"/>
          <w:color w:val="000000" w:themeColor="text1"/>
        </w:rPr>
        <w:t xml:space="preserve">NC 20 provided numerous scientific studies </w:t>
      </w:r>
      <w:r w:rsidR="00B56A4E">
        <w:rPr>
          <w:rFonts w:cstheme="minorHAnsi"/>
          <w:color w:val="000000" w:themeColor="text1"/>
        </w:rPr>
        <w:t>showing</w:t>
      </w:r>
      <w:r>
        <w:rPr>
          <w:rFonts w:cstheme="minorHAnsi"/>
          <w:color w:val="000000" w:themeColor="text1"/>
        </w:rPr>
        <w:t xml:space="preserve"> that </w:t>
      </w:r>
      <w:r w:rsidR="00B56A4E">
        <w:rPr>
          <w:rFonts w:cstheme="minorHAnsi"/>
          <w:color w:val="000000" w:themeColor="text1"/>
        </w:rPr>
        <w:t>despite 80 years of manmade CO</w:t>
      </w:r>
      <w:r w:rsidR="00B56A4E" w:rsidRPr="00B56A4E">
        <w:rPr>
          <w:rFonts w:cstheme="minorHAnsi"/>
          <w:color w:val="000000" w:themeColor="text1"/>
          <w:vertAlign w:val="subscript"/>
        </w:rPr>
        <w:t>2</w:t>
      </w:r>
      <w:r w:rsidR="00B56A4E">
        <w:rPr>
          <w:rFonts w:cstheme="minorHAnsi"/>
          <w:color w:val="000000" w:themeColor="text1"/>
        </w:rPr>
        <w:t xml:space="preserve"> increase, there is no acceleration in Sea Level Rise.</w:t>
      </w:r>
      <w:r>
        <w:rPr>
          <w:rFonts w:cstheme="minorHAnsi"/>
          <w:color w:val="000000" w:themeColor="text1"/>
        </w:rPr>
        <w:t xml:space="preserve"> Here are a few quotes:</w:t>
      </w:r>
    </w:p>
    <w:p w:rsidR="00B67E5A" w:rsidRDefault="00B67E5A" w:rsidP="005221B0">
      <w:pPr>
        <w:autoSpaceDE w:val="0"/>
        <w:autoSpaceDN w:val="0"/>
        <w:adjustRightInd w:val="0"/>
        <w:spacing w:after="0" w:line="240" w:lineRule="auto"/>
        <w:jc w:val="both"/>
        <w:rPr>
          <w:rFonts w:cstheme="minorHAnsi"/>
          <w:color w:val="000000" w:themeColor="text1"/>
        </w:rPr>
      </w:pPr>
    </w:p>
    <w:p w:rsidR="00B67E5A" w:rsidRPr="00B67E5A" w:rsidRDefault="00B67E5A" w:rsidP="005221B0">
      <w:pPr>
        <w:autoSpaceDE w:val="0"/>
        <w:autoSpaceDN w:val="0"/>
        <w:adjustRightInd w:val="0"/>
        <w:spacing w:after="0" w:line="240" w:lineRule="auto"/>
        <w:ind w:left="1530"/>
        <w:rPr>
          <w:rFonts w:cstheme="minorHAnsi"/>
          <w:b/>
          <w:bCs/>
          <w:color w:val="000000" w:themeColor="text1"/>
        </w:rPr>
      </w:pPr>
      <w:r w:rsidRPr="00B67E5A">
        <w:rPr>
          <w:rFonts w:cstheme="minorHAnsi"/>
          <w:b/>
          <w:bCs/>
          <w:color w:val="000000" w:themeColor="text1"/>
        </w:rPr>
        <w:t>Douglas (1992), Journal of Geophysical Research (JGR), analyzed worldwide</w:t>
      </w:r>
    </w:p>
    <w:p w:rsidR="00B67E5A" w:rsidRPr="00B67E5A" w:rsidRDefault="00B67E5A" w:rsidP="005221B0">
      <w:pPr>
        <w:autoSpaceDE w:val="0"/>
        <w:autoSpaceDN w:val="0"/>
        <w:adjustRightInd w:val="0"/>
        <w:spacing w:after="0" w:line="240" w:lineRule="auto"/>
        <w:ind w:left="1530"/>
        <w:rPr>
          <w:rFonts w:cstheme="minorHAnsi"/>
          <w:b/>
          <w:bCs/>
          <w:color w:val="000000" w:themeColor="text1"/>
        </w:rPr>
      </w:pPr>
      <w:proofErr w:type="gramStart"/>
      <w:r w:rsidRPr="00B67E5A">
        <w:rPr>
          <w:rFonts w:cstheme="minorHAnsi"/>
          <w:b/>
          <w:bCs/>
          <w:color w:val="000000" w:themeColor="text1"/>
        </w:rPr>
        <w:t>gauges</w:t>
      </w:r>
      <w:proofErr w:type="gramEnd"/>
      <w:r w:rsidRPr="00B67E5A">
        <w:rPr>
          <w:rFonts w:cstheme="minorHAnsi"/>
          <w:b/>
          <w:bCs/>
          <w:color w:val="000000" w:themeColor="text1"/>
        </w:rPr>
        <w:t xml:space="preserve"> and found a deceleration from 1905-1985</w:t>
      </w:r>
    </w:p>
    <w:p w:rsidR="00B67E5A" w:rsidRPr="00B67E5A" w:rsidRDefault="00B67E5A" w:rsidP="005221B0">
      <w:pPr>
        <w:autoSpaceDE w:val="0"/>
        <w:autoSpaceDN w:val="0"/>
        <w:adjustRightInd w:val="0"/>
        <w:spacing w:after="0" w:line="240" w:lineRule="auto"/>
        <w:ind w:left="1530"/>
        <w:rPr>
          <w:rFonts w:cstheme="minorHAnsi"/>
          <w:b/>
          <w:bCs/>
          <w:color w:val="000000" w:themeColor="text1"/>
        </w:rPr>
      </w:pPr>
      <w:r w:rsidRPr="00B67E5A">
        <w:rPr>
          <w:rFonts w:cstheme="minorHAnsi"/>
          <w:color w:val="000000" w:themeColor="text1"/>
        </w:rPr>
        <w:t xml:space="preserve">• </w:t>
      </w:r>
      <w:proofErr w:type="spellStart"/>
      <w:r w:rsidRPr="00B67E5A">
        <w:rPr>
          <w:rFonts w:cstheme="minorHAnsi"/>
          <w:b/>
          <w:bCs/>
          <w:color w:val="000000" w:themeColor="text1"/>
        </w:rPr>
        <w:t>Jevrejeva</w:t>
      </w:r>
      <w:proofErr w:type="spellEnd"/>
      <w:r w:rsidRPr="00B67E5A">
        <w:rPr>
          <w:rFonts w:cstheme="minorHAnsi"/>
          <w:b/>
          <w:bCs/>
          <w:color w:val="000000" w:themeColor="text1"/>
        </w:rPr>
        <w:t xml:space="preserve"> et al (2006), JGR, found a deceleration for 20th Century</w:t>
      </w:r>
    </w:p>
    <w:p w:rsidR="00B67E5A" w:rsidRPr="00B67E5A" w:rsidRDefault="00B67E5A" w:rsidP="005221B0">
      <w:pPr>
        <w:autoSpaceDE w:val="0"/>
        <w:autoSpaceDN w:val="0"/>
        <w:adjustRightInd w:val="0"/>
        <w:spacing w:after="0" w:line="240" w:lineRule="auto"/>
        <w:ind w:left="1530"/>
        <w:rPr>
          <w:rFonts w:cstheme="minorHAnsi"/>
          <w:b/>
          <w:bCs/>
          <w:color w:val="000000" w:themeColor="text1"/>
        </w:rPr>
      </w:pPr>
      <w:r w:rsidRPr="00B67E5A">
        <w:rPr>
          <w:rFonts w:cstheme="minorHAnsi"/>
          <w:color w:val="000000" w:themeColor="text1"/>
        </w:rPr>
        <w:t xml:space="preserve">• </w:t>
      </w:r>
      <w:r w:rsidRPr="00B67E5A">
        <w:rPr>
          <w:rFonts w:cstheme="minorHAnsi"/>
          <w:b/>
          <w:bCs/>
          <w:color w:val="000000" w:themeColor="text1"/>
        </w:rPr>
        <w:t>Holgate (2007), Geophysical Research Letters, found a deceleration</w:t>
      </w:r>
    </w:p>
    <w:p w:rsidR="00B67E5A" w:rsidRPr="00B67E5A" w:rsidRDefault="00B67E5A" w:rsidP="005221B0">
      <w:pPr>
        <w:autoSpaceDE w:val="0"/>
        <w:autoSpaceDN w:val="0"/>
        <w:adjustRightInd w:val="0"/>
        <w:spacing w:after="0" w:line="240" w:lineRule="auto"/>
        <w:ind w:left="1530"/>
        <w:rPr>
          <w:rFonts w:cstheme="minorHAnsi"/>
          <w:b/>
          <w:bCs/>
          <w:color w:val="000000" w:themeColor="text1"/>
        </w:rPr>
      </w:pPr>
      <w:proofErr w:type="gramStart"/>
      <w:r w:rsidRPr="00B67E5A">
        <w:rPr>
          <w:rFonts w:cstheme="minorHAnsi"/>
          <w:b/>
          <w:bCs/>
          <w:color w:val="000000" w:themeColor="text1"/>
        </w:rPr>
        <w:t>from</w:t>
      </w:r>
      <w:proofErr w:type="gramEnd"/>
      <w:r w:rsidRPr="00B67E5A">
        <w:rPr>
          <w:rFonts w:cstheme="minorHAnsi"/>
          <w:b/>
          <w:bCs/>
          <w:color w:val="000000" w:themeColor="text1"/>
        </w:rPr>
        <w:t xml:space="preserve"> 1904-2003</w:t>
      </w:r>
    </w:p>
    <w:p w:rsidR="00B67E5A" w:rsidRPr="00B67E5A" w:rsidRDefault="00B67E5A" w:rsidP="005221B0">
      <w:pPr>
        <w:autoSpaceDE w:val="0"/>
        <w:autoSpaceDN w:val="0"/>
        <w:adjustRightInd w:val="0"/>
        <w:spacing w:after="0" w:line="240" w:lineRule="auto"/>
        <w:ind w:left="1530"/>
        <w:rPr>
          <w:rFonts w:cstheme="minorHAnsi"/>
          <w:b/>
          <w:bCs/>
          <w:color w:val="000000" w:themeColor="text1"/>
        </w:rPr>
      </w:pPr>
      <w:r w:rsidRPr="00B67E5A">
        <w:rPr>
          <w:rFonts w:cstheme="minorHAnsi"/>
          <w:color w:val="000000" w:themeColor="text1"/>
        </w:rPr>
        <w:t xml:space="preserve">• </w:t>
      </w:r>
      <w:r w:rsidRPr="00B67E5A">
        <w:rPr>
          <w:rFonts w:cstheme="minorHAnsi"/>
          <w:b/>
          <w:bCs/>
          <w:color w:val="000000" w:themeColor="text1"/>
        </w:rPr>
        <w:t>Church et al (2004), Journal of Climate, found no increase in the rate of</w:t>
      </w:r>
    </w:p>
    <w:p w:rsidR="00B67E5A" w:rsidRPr="00B67E5A" w:rsidRDefault="00B67E5A" w:rsidP="005221B0">
      <w:pPr>
        <w:autoSpaceDE w:val="0"/>
        <w:autoSpaceDN w:val="0"/>
        <w:adjustRightInd w:val="0"/>
        <w:spacing w:after="0" w:line="240" w:lineRule="auto"/>
        <w:ind w:left="1530"/>
        <w:rPr>
          <w:rFonts w:cstheme="minorHAnsi"/>
          <w:b/>
          <w:bCs/>
          <w:i/>
          <w:iCs/>
          <w:color w:val="000000" w:themeColor="text1"/>
        </w:rPr>
      </w:pPr>
      <w:proofErr w:type="gramStart"/>
      <w:r w:rsidRPr="00B67E5A">
        <w:rPr>
          <w:rFonts w:cstheme="minorHAnsi"/>
          <w:b/>
          <w:bCs/>
          <w:color w:val="000000" w:themeColor="text1"/>
        </w:rPr>
        <w:t>sea</w:t>
      </w:r>
      <w:proofErr w:type="gramEnd"/>
      <w:r w:rsidRPr="00B67E5A">
        <w:rPr>
          <w:rFonts w:cstheme="minorHAnsi"/>
          <w:b/>
          <w:bCs/>
          <w:color w:val="000000" w:themeColor="text1"/>
        </w:rPr>
        <w:t xml:space="preserve"> level rise from 1</w:t>
      </w:r>
      <w:r w:rsidRPr="00B67E5A">
        <w:rPr>
          <w:rFonts w:cstheme="minorHAnsi"/>
          <w:b/>
          <w:bCs/>
          <w:i/>
          <w:iCs/>
          <w:color w:val="000000" w:themeColor="text1"/>
        </w:rPr>
        <w:t>950-2000</w:t>
      </w:r>
    </w:p>
    <w:p w:rsidR="00B67E5A" w:rsidRPr="00B67E5A" w:rsidRDefault="00B67E5A" w:rsidP="005221B0">
      <w:pPr>
        <w:autoSpaceDE w:val="0"/>
        <w:autoSpaceDN w:val="0"/>
        <w:adjustRightInd w:val="0"/>
        <w:spacing w:after="0" w:line="240" w:lineRule="auto"/>
        <w:ind w:left="1530"/>
        <w:rPr>
          <w:rFonts w:cstheme="minorHAnsi"/>
          <w:b/>
          <w:bCs/>
          <w:color w:val="000000" w:themeColor="text1"/>
        </w:rPr>
      </w:pPr>
      <w:r w:rsidRPr="00B67E5A">
        <w:rPr>
          <w:rFonts w:cstheme="minorHAnsi"/>
          <w:color w:val="000000" w:themeColor="text1"/>
        </w:rPr>
        <w:t xml:space="preserve">• </w:t>
      </w:r>
      <w:r w:rsidRPr="00B67E5A">
        <w:rPr>
          <w:rFonts w:cstheme="minorHAnsi"/>
          <w:b/>
          <w:bCs/>
          <w:color w:val="000000" w:themeColor="text1"/>
        </w:rPr>
        <w:t>Woodworth (2006), Philosophical Transactions of the Royal Society, said</w:t>
      </w:r>
    </w:p>
    <w:p w:rsidR="00B67E5A" w:rsidRPr="00B67E5A" w:rsidRDefault="00B67E5A" w:rsidP="005221B0">
      <w:pPr>
        <w:autoSpaceDE w:val="0"/>
        <w:autoSpaceDN w:val="0"/>
        <w:adjustRightInd w:val="0"/>
        <w:spacing w:after="0" w:line="240" w:lineRule="auto"/>
        <w:ind w:left="1530"/>
        <w:rPr>
          <w:rFonts w:cstheme="minorHAnsi"/>
          <w:b/>
          <w:bCs/>
          <w:color w:val="000000" w:themeColor="text1"/>
        </w:rPr>
      </w:pPr>
      <w:r w:rsidRPr="00B67E5A">
        <w:rPr>
          <w:rFonts w:cstheme="minorHAnsi"/>
          <w:b/>
          <w:bCs/>
          <w:color w:val="000000" w:themeColor="text1"/>
        </w:rPr>
        <w:t>Not According to the Peer Reviewed Literature</w:t>
      </w:r>
    </w:p>
    <w:p w:rsidR="00B67E5A" w:rsidRPr="00B67E5A" w:rsidRDefault="00B67E5A" w:rsidP="005221B0">
      <w:pPr>
        <w:autoSpaceDE w:val="0"/>
        <w:autoSpaceDN w:val="0"/>
        <w:adjustRightInd w:val="0"/>
        <w:spacing w:after="0" w:line="240" w:lineRule="auto"/>
        <w:ind w:left="1530"/>
        <w:rPr>
          <w:rFonts w:cstheme="minorHAnsi"/>
          <w:b/>
          <w:bCs/>
          <w:color w:val="000000" w:themeColor="text1"/>
        </w:rPr>
      </w:pPr>
      <w:r w:rsidRPr="00B67E5A">
        <w:rPr>
          <w:rFonts w:cstheme="minorHAnsi"/>
          <w:b/>
          <w:bCs/>
          <w:color w:val="000000" w:themeColor="text1"/>
        </w:rPr>
        <w:t>US Army Corps</w:t>
      </w:r>
      <w:r w:rsidR="00156EA2">
        <w:rPr>
          <w:rFonts w:cstheme="minorHAnsi"/>
          <w:b/>
          <w:bCs/>
          <w:color w:val="000000" w:themeColor="text1"/>
        </w:rPr>
        <w:t xml:space="preserve"> </w:t>
      </w:r>
      <w:r w:rsidRPr="00B67E5A">
        <w:rPr>
          <w:rFonts w:cstheme="minorHAnsi"/>
          <w:b/>
          <w:bCs/>
          <w:color w:val="000000" w:themeColor="text1"/>
        </w:rPr>
        <w:t>of Engineers® Engineer Research and Development Center</w:t>
      </w:r>
    </w:p>
    <w:p w:rsidR="00B67E5A" w:rsidRPr="00B67E5A" w:rsidRDefault="00B67E5A" w:rsidP="005221B0">
      <w:pPr>
        <w:autoSpaceDE w:val="0"/>
        <w:autoSpaceDN w:val="0"/>
        <w:adjustRightInd w:val="0"/>
        <w:spacing w:after="0" w:line="240" w:lineRule="auto"/>
        <w:ind w:left="1530"/>
        <w:rPr>
          <w:rFonts w:cstheme="minorHAnsi"/>
          <w:b/>
          <w:bCs/>
          <w:i/>
          <w:iCs/>
          <w:color w:val="000000" w:themeColor="text1"/>
        </w:rPr>
      </w:pPr>
      <w:r w:rsidRPr="00B67E5A">
        <w:rPr>
          <w:rFonts w:cstheme="minorHAnsi"/>
          <w:b/>
          <w:bCs/>
          <w:i/>
          <w:iCs/>
          <w:color w:val="000000" w:themeColor="text1"/>
        </w:rPr>
        <w:t>“... No definitive long-term acceleration of sea level has been identified</w:t>
      </w:r>
    </w:p>
    <w:p w:rsidR="00B67E5A" w:rsidRPr="00B67E5A" w:rsidRDefault="00B67E5A" w:rsidP="005221B0">
      <w:pPr>
        <w:autoSpaceDE w:val="0"/>
        <w:autoSpaceDN w:val="0"/>
        <w:adjustRightInd w:val="0"/>
        <w:spacing w:after="0" w:line="240" w:lineRule="auto"/>
        <w:ind w:left="1530"/>
        <w:rPr>
          <w:rFonts w:cstheme="minorHAnsi"/>
          <w:b/>
          <w:bCs/>
          <w:i/>
          <w:iCs/>
          <w:color w:val="000000" w:themeColor="text1"/>
        </w:rPr>
      </w:pPr>
      <w:proofErr w:type="gramStart"/>
      <w:r w:rsidRPr="00B67E5A">
        <w:rPr>
          <w:rFonts w:cstheme="minorHAnsi"/>
          <w:b/>
          <w:bCs/>
          <w:i/>
          <w:iCs/>
          <w:color w:val="000000" w:themeColor="text1"/>
        </w:rPr>
        <w:t>using</w:t>
      </w:r>
      <w:proofErr w:type="gramEnd"/>
      <w:r w:rsidRPr="00B67E5A">
        <w:rPr>
          <w:rFonts w:cstheme="minorHAnsi"/>
          <w:b/>
          <w:bCs/>
          <w:i/>
          <w:iCs/>
          <w:color w:val="000000" w:themeColor="text1"/>
        </w:rPr>
        <w:t xml:space="preserve"> 20th Century data alone”</w:t>
      </w:r>
    </w:p>
    <w:p w:rsidR="00B67E5A" w:rsidRPr="00B67E5A" w:rsidRDefault="00B67E5A" w:rsidP="005221B0">
      <w:pPr>
        <w:autoSpaceDE w:val="0"/>
        <w:autoSpaceDN w:val="0"/>
        <w:adjustRightInd w:val="0"/>
        <w:spacing w:after="0" w:line="240" w:lineRule="auto"/>
        <w:ind w:left="1530"/>
        <w:rPr>
          <w:rFonts w:cstheme="minorHAnsi"/>
          <w:b/>
          <w:bCs/>
          <w:color w:val="000000" w:themeColor="text1"/>
        </w:rPr>
      </w:pPr>
      <w:r w:rsidRPr="00B67E5A">
        <w:rPr>
          <w:rFonts w:cstheme="minorHAnsi"/>
          <w:color w:val="000000" w:themeColor="text1"/>
        </w:rPr>
        <w:t xml:space="preserve">• </w:t>
      </w:r>
      <w:r w:rsidRPr="00B67E5A">
        <w:rPr>
          <w:rFonts w:cstheme="minorHAnsi"/>
          <w:b/>
          <w:bCs/>
          <w:color w:val="000000" w:themeColor="text1"/>
        </w:rPr>
        <w:t>Woodworth et al (2009), International Journal of Climatology, note</w:t>
      </w:r>
    </w:p>
    <w:p w:rsidR="00B67E5A" w:rsidRPr="00B67E5A" w:rsidRDefault="00B67E5A" w:rsidP="005221B0">
      <w:pPr>
        <w:autoSpaceDE w:val="0"/>
        <w:autoSpaceDN w:val="0"/>
        <w:adjustRightInd w:val="0"/>
        <w:spacing w:after="0" w:line="240" w:lineRule="auto"/>
        <w:ind w:left="1530"/>
        <w:rPr>
          <w:rFonts w:cstheme="minorHAnsi"/>
          <w:b/>
          <w:bCs/>
          <w:i/>
          <w:iCs/>
          <w:color w:val="000000" w:themeColor="text1"/>
        </w:rPr>
      </w:pPr>
      <w:r w:rsidRPr="00B67E5A">
        <w:rPr>
          <w:rFonts w:cstheme="minorHAnsi"/>
          <w:b/>
          <w:bCs/>
          <w:i/>
          <w:iCs/>
          <w:color w:val="000000" w:themeColor="text1"/>
        </w:rPr>
        <w:t>“… little evidence has been found in individual gauge records for an</w:t>
      </w:r>
    </w:p>
    <w:p w:rsidR="00B67E5A" w:rsidRPr="00B67E5A" w:rsidRDefault="00B67E5A" w:rsidP="005221B0">
      <w:pPr>
        <w:autoSpaceDE w:val="0"/>
        <w:autoSpaceDN w:val="0"/>
        <w:adjustRightInd w:val="0"/>
        <w:spacing w:after="0" w:line="240" w:lineRule="auto"/>
        <w:ind w:left="1530"/>
        <w:rPr>
          <w:rFonts w:cstheme="minorHAnsi"/>
          <w:b/>
          <w:bCs/>
          <w:i/>
          <w:iCs/>
          <w:color w:val="000000" w:themeColor="text1"/>
        </w:rPr>
      </w:pPr>
      <w:proofErr w:type="gramStart"/>
      <w:r w:rsidRPr="00B67E5A">
        <w:rPr>
          <w:rFonts w:cstheme="minorHAnsi"/>
          <w:b/>
          <w:bCs/>
          <w:i/>
          <w:iCs/>
          <w:color w:val="000000" w:themeColor="text1"/>
        </w:rPr>
        <w:t>ongoing</w:t>
      </w:r>
      <w:proofErr w:type="gramEnd"/>
      <w:r w:rsidRPr="00B67E5A">
        <w:rPr>
          <w:rFonts w:cstheme="minorHAnsi"/>
          <w:b/>
          <w:bCs/>
          <w:i/>
          <w:iCs/>
          <w:color w:val="000000" w:themeColor="text1"/>
        </w:rPr>
        <w:t xml:space="preserve"> positive acceleration of the sort suggested for the 20th</w:t>
      </w:r>
    </w:p>
    <w:p w:rsidR="00B67E5A" w:rsidRDefault="00B67E5A" w:rsidP="005221B0">
      <w:pPr>
        <w:autoSpaceDE w:val="0"/>
        <w:autoSpaceDN w:val="0"/>
        <w:adjustRightInd w:val="0"/>
        <w:spacing w:after="0" w:line="240" w:lineRule="auto"/>
        <w:ind w:left="1530"/>
        <w:rPr>
          <w:rFonts w:cstheme="minorHAnsi"/>
          <w:b/>
          <w:bCs/>
          <w:color w:val="000000" w:themeColor="text1"/>
        </w:rPr>
      </w:pPr>
      <w:proofErr w:type="gramStart"/>
      <w:r w:rsidRPr="00B67E5A">
        <w:rPr>
          <w:rFonts w:cstheme="minorHAnsi"/>
          <w:b/>
          <w:bCs/>
          <w:i/>
          <w:iCs/>
          <w:color w:val="000000" w:themeColor="text1"/>
        </w:rPr>
        <w:t>Century by climate models</w:t>
      </w:r>
      <w:r w:rsidRPr="00B67E5A">
        <w:rPr>
          <w:rFonts w:cstheme="minorHAnsi"/>
          <w:b/>
          <w:bCs/>
          <w:color w:val="000000" w:themeColor="text1"/>
        </w:rPr>
        <w:t>”</w:t>
      </w:r>
      <w:r>
        <w:rPr>
          <w:rFonts w:cstheme="minorHAnsi"/>
          <w:b/>
          <w:bCs/>
          <w:color w:val="000000" w:themeColor="text1"/>
        </w:rPr>
        <w:t xml:space="preserve"> (From a presentation by Dr. Robert Dean, Professor Emeritus, U. Florida, to NC 20, October 7, 2011.)</w:t>
      </w:r>
      <w:proofErr w:type="gramEnd"/>
    </w:p>
    <w:p w:rsidR="00B67E5A" w:rsidRDefault="00B67E5A" w:rsidP="005221B0">
      <w:pPr>
        <w:autoSpaceDE w:val="0"/>
        <w:autoSpaceDN w:val="0"/>
        <w:adjustRightInd w:val="0"/>
        <w:spacing w:after="0" w:line="240" w:lineRule="auto"/>
        <w:ind w:left="720"/>
        <w:jc w:val="both"/>
        <w:rPr>
          <w:rFonts w:cstheme="minorHAnsi"/>
        </w:rPr>
      </w:pPr>
    </w:p>
    <w:p w:rsidR="00B67E5A" w:rsidRDefault="00B67E5A" w:rsidP="005221B0">
      <w:pPr>
        <w:autoSpaceDE w:val="0"/>
        <w:autoSpaceDN w:val="0"/>
        <w:adjustRightInd w:val="0"/>
        <w:spacing w:after="0" w:line="240" w:lineRule="auto"/>
        <w:jc w:val="both"/>
        <w:rPr>
          <w:rFonts w:cstheme="minorHAnsi"/>
        </w:rPr>
      </w:pPr>
      <w:r>
        <w:rPr>
          <w:rFonts w:cstheme="minorHAnsi"/>
        </w:rPr>
        <w:t xml:space="preserve">NC 20 is grateful to all the legislators, both Eastern and </w:t>
      </w:r>
      <w:r w:rsidR="001C61D1">
        <w:rPr>
          <w:rFonts w:cstheme="minorHAnsi"/>
        </w:rPr>
        <w:t>from the rest of the State</w:t>
      </w:r>
      <w:r w:rsidR="00B56A4E">
        <w:rPr>
          <w:rFonts w:cstheme="minorHAnsi"/>
        </w:rPr>
        <w:t>,</w:t>
      </w:r>
      <w:r w:rsidR="001C61D1">
        <w:rPr>
          <w:rFonts w:cstheme="minorHAnsi"/>
        </w:rPr>
        <w:t xml:space="preserve"> </w:t>
      </w:r>
      <w:r w:rsidR="00B56A4E">
        <w:rPr>
          <w:rFonts w:cstheme="minorHAnsi"/>
        </w:rPr>
        <w:t>who</w:t>
      </w:r>
      <w:r w:rsidR="001C61D1">
        <w:rPr>
          <w:rFonts w:cstheme="minorHAnsi"/>
        </w:rPr>
        <w:t xml:space="preserve"> had the courage to stand up to the intense pressure from the lobbyists who blanketed the halls of Jones Street on a daily basis. </w:t>
      </w:r>
    </w:p>
    <w:p w:rsidR="001C61D1" w:rsidRDefault="001C61D1" w:rsidP="005221B0">
      <w:pPr>
        <w:autoSpaceDE w:val="0"/>
        <w:autoSpaceDN w:val="0"/>
        <w:adjustRightInd w:val="0"/>
        <w:spacing w:after="0" w:line="240" w:lineRule="auto"/>
        <w:jc w:val="both"/>
        <w:rPr>
          <w:rFonts w:cstheme="minorHAnsi"/>
        </w:rPr>
      </w:pPr>
    </w:p>
    <w:p w:rsidR="001C61D1" w:rsidRPr="00691AD5" w:rsidRDefault="004065DD" w:rsidP="004900CC">
      <w:pPr>
        <w:spacing w:after="0" w:line="240" w:lineRule="auto"/>
        <w:ind w:right="-360"/>
        <w:jc w:val="center"/>
        <w:rPr>
          <w:rFonts w:cstheme="minorHAnsi"/>
          <w:color w:val="000000" w:themeColor="text1"/>
        </w:rPr>
      </w:pPr>
      <w:hyperlink r:id="rId17" w:history="1">
        <w:r w:rsidR="004900CC" w:rsidRPr="0071555D">
          <w:rPr>
            <w:rStyle w:val="Hyperlink"/>
            <w:rFonts w:ascii="Arial Narrow" w:hAnsi="Arial Narrow" w:cs="Times New Roman"/>
            <w:sz w:val="23"/>
            <w:szCs w:val="23"/>
          </w:rPr>
          <w:t>www.nc-20.com</w:t>
        </w:r>
      </w:hyperlink>
      <w:r w:rsidR="004900CC">
        <w:rPr>
          <w:rFonts w:ascii="Arial Narrow" w:hAnsi="Arial Narrow" w:cs="Times New Roman"/>
          <w:color w:val="5B7D4F"/>
          <w:sz w:val="23"/>
          <w:szCs w:val="23"/>
        </w:rPr>
        <w:t xml:space="preserve">  252-943-7930</w:t>
      </w:r>
    </w:p>
    <w:sectPr w:rsidR="001C61D1" w:rsidRPr="00691AD5" w:rsidSect="006830B7">
      <w:pgSz w:w="12240" w:h="15840"/>
      <w:pgMar w:top="1440" w:right="1440" w:bottom="1440" w:left="1440" w:header="216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5DD" w:rsidRDefault="004065DD" w:rsidP="00F27C53">
      <w:pPr>
        <w:spacing w:after="0" w:line="240" w:lineRule="auto"/>
      </w:pPr>
      <w:r>
        <w:separator/>
      </w:r>
    </w:p>
  </w:endnote>
  <w:endnote w:type="continuationSeparator" w:id="0">
    <w:p w:rsidR="004065DD" w:rsidRDefault="004065DD" w:rsidP="00F27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5DD" w:rsidRDefault="004065DD" w:rsidP="00F27C53">
      <w:pPr>
        <w:spacing w:after="0" w:line="240" w:lineRule="auto"/>
      </w:pPr>
      <w:r>
        <w:separator/>
      </w:r>
    </w:p>
  </w:footnote>
  <w:footnote w:type="continuationSeparator" w:id="0">
    <w:p w:rsidR="004065DD" w:rsidRDefault="004065DD" w:rsidP="00F27C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C4A7A"/>
    <w:multiLevelType w:val="hybridMultilevel"/>
    <w:tmpl w:val="E38E41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A591572"/>
    <w:multiLevelType w:val="hybridMultilevel"/>
    <w:tmpl w:val="5D9471BE"/>
    <w:lvl w:ilvl="0" w:tplc="FA867990">
      <w:start w:val="1"/>
      <w:numFmt w:val="bullet"/>
      <w:lvlText w:val="•"/>
      <w:lvlJc w:val="left"/>
      <w:pPr>
        <w:tabs>
          <w:tab w:val="num" w:pos="720"/>
        </w:tabs>
        <w:ind w:left="720" w:hanging="360"/>
      </w:pPr>
      <w:rPr>
        <w:rFonts w:ascii="Arial" w:hAnsi="Arial" w:hint="default"/>
      </w:rPr>
    </w:lvl>
    <w:lvl w:ilvl="1" w:tplc="E5DA5B6E" w:tentative="1">
      <w:start w:val="1"/>
      <w:numFmt w:val="bullet"/>
      <w:lvlText w:val="•"/>
      <w:lvlJc w:val="left"/>
      <w:pPr>
        <w:tabs>
          <w:tab w:val="num" w:pos="1440"/>
        </w:tabs>
        <w:ind w:left="1440" w:hanging="360"/>
      </w:pPr>
      <w:rPr>
        <w:rFonts w:ascii="Arial" w:hAnsi="Arial" w:hint="default"/>
      </w:rPr>
    </w:lvl>
    <w:lvl w:ilvl="2" w:tplc="133402BA" w:tentative="1">
      <w:start w:val="1"/>
      <w:numFmt w:val="bullet"/>
      <w:lvlText w:val="•"/>
      <w:lvlJc w:val="left"/>
      <w:pPr>
        <w:tabs>
          <w:tab w:val="num" w:pos="2160"/>
        </w:tabs>
        <w:ind w:left="2160" w:hanging="360"/>
      </w:pPr>
      <w:rPr>
        <w:rFonts w:ascii="Arial" w:hAnsi="Arial" w:hint="default"/>
      </w:rPr>
    </w:lvl>
    <w:lvl w:ilvl="3" w:tplc="EE18C70A" w:tentative="1">
      <w:start w:val="1"/>
      <w:numFmt w:val="bullet"/>
      <w:lvlText w:val="•"/>
      <w:lvlJc w:val="left"/>
      <w:pPr>
        <w:tabs>
          <w:tab w:val="num" w:pos="2880"/>
        </w:tabs>
        <w:ind w:left="2880" w:hanging="360"/>
      </w:pPr>
      <w:rPr>
        <w:rFonts w:ascii="Arial" w:hAnsi="Arial" w:hint="default"/>
      </w:rPr>
    </w:lvl>
    <w:lvl w:ilvl="4" w:tplc="465E0CD6" w:tentative="1">
      <w:start w:val="1"/>
      <w:numFmt w:val="bullet"/>
      <w:lvlText w:val="•"/>
      <w:lvlJc w:val="left"/>
      <w:pPr>
        <w:tabs>
          <w:tab w:val="num" w:pos="3600"/>
        </w:tabs>
        <w:ind w:left="3600" w:hanging="360"/>
      </w:pPr>
      <w:rPr>
        <w:rFonts w:ascii="Arial" w:hAnsi="Arial" w:hint="default"/>
      </w:rPr>
    </w:lvl>
    <w:lvl w:ilvl="5" w:tplc="DA36E102" w:tentative="1">
      <w:start w:val="1"/>
      <w:numFmt w:val="bullet"/>
      <w:lvlText w:val="•"/>
      <w:lvlJc w:val="left"/>
      <w:pPr>
        <w:tabs>
          <w:tab w:val="num" w:pos="4320"/>
        </w:tabs>
        <w:ind w:left="4320" w:hanging="360"/>
      </w:pPr>
      <w:rPr>
        <w:rFonts w:ascii="Arial" w:hAnsi="Arial" w:hint="default"/>
      </w:rPr>
    </w:lvl>
    <w:lvl w:ilvl="6" w:tplc="C3FE65EA" w:tentative="1">
      <w:start w:val="1"/>
      <w:numFmt w:val="bullet"/>
      <w:lvlText w:val="•"/>
      <w:lvlJc w:val="left"/>
      <w:pPr>
        <w:tabs>
          <w:tab w:val="num" w:pos="5040"/>
        </w:tabs>
        <w:ind w:left="5040" w:hanging="360"/>
      </w:pPr>
      <w:rPr>
        <w:rFonts w:ascii="Arial" w:hAnsi="Arial" w:hint="default"/>
      </w:rPr>
    </w:lvl>
    <w:lvl w:ilvl="7" w:tplc="5D422D90" w:tentative="1">
      <w:start w:val="1"/>
      <w:numFmt w:val="bullet"/>
      <w:lvlText w:val="•"/>
      <w:lvlJc w:val="left"/>
      <w:pPr>
        <w:tabs>
          <w:tab w:val="num" w:pos="5760"/>
        </w:tabs>
        <w:ind w:left="5760" w:hanging="360"/>
      </w:pPr>
      <w:rPr>
        <w:rFonts w:ascii="Arial" w:hAnsi="Arial" w:hint="default"/>
      </w:rPr>
    </w:lvl>
    <w:lvl w:ilvl="8" w:tplc="5182795A" w:tentative="1">
      <w:start w:val="1"/>
      <w:numFmt w:val="bullet"/>
      <w:lvlText w:val="•"/>
      <w:lvlJc w:val="left"/>
      <w:pPr>
        <w:tabs>
          <w:tab w:val="num" w:pos="6480"/>
        </w:tabs>
        <w:ind w:left="6480" w:hanging="360"/>
      </w:pPr>
      <w:rPr>
        <w:rFonts w:ascii="Arial" w:hAnsi="Arial" w:hint="default"/>
      </w:rPr>
    </w:lvl>
  </w:abstractNum>
  <w:abstractNum w:abstractNumId="2">
    <w:nsid w:val="6B927F95"/>
    <w:multiLevelType w:val="multilevel"/>
    <w:tmpl w:val="ACBC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9A0822"/>
    <w:multiLevelType w:val="hybridMultilevel"/>
    <w:tmpl w:val="4442193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27C53"/>
    <w:rsid w:val="000011F6"/>
    <w:rsid w:val="00003429"/>
    <w:rsid w:val="000067E7"/>
    <w:rsid w:val="00006EE6"/>
    <w:rsid w:val="0001386A"/>
    <w:rsid w:val="000404E1"/>
    <w:rsid w:val="0005038F"/>
    <w:rsid w:val="000510F1"/>
    <w:rsid w:val="00067A87"/>
    <w:rsid w:val="0007313E"/>
    <w:rsid w:val="000847B4"/>
    <w:rsid w:val="000A1DC5"/>
    <w:rsid w:val="000A24A6"/>
    <w:rsid w:val="000C021B"/>
    <w:rsid w:val="000C07C4"/>
    <w:rsid w:val="000C5311"/>
    <w:rsid w:val="000C6916"/>
    <w:rsid w:val="000D23E9"/>
    <w:rsid w:val="000D2AFB"/>
    <w:rsid w:val="000E14E6"/>
    <w:rsid w:val="000F1D2C"/>
    <w:rsid w:val="00133BB3"/>
    <w:rsid w:val="0013643B"/>
    <w:rsid w:val="00140134"/>
    <w:rsid w:val="00156EA2"/>
    <w:rsid w:val="00183A8D"/>
    <w:rsid w:val="001A1EE3"/>
    <w:rsid w:val="001B57F9"/>
    <w:rsid w:val="001C61D1"/>
    <w:rsid w:val="001F0BA5"/>
    <w:rsid w:val="001F658A"/>
    <w:rsid w:val="0020669E"/>
    <w:rsid w:val="00207050"/>
    <w:rsid w:val="00226D7A"/>
    <w:rsid w:val="00252F41"/>
    <w:rsid w:val="00253522"/>
    <w:rsid w:val="002554B4"/>
    <w:rsid w:val="00260D53"/>
    <w:rsid w:val="00260E04"/>
    <w:rsid w:val="00270DBA"/>
    <w:rsid w:val="00276AF4"/>
    <w:rsid w:val="00276C26"/>
    <w:rsid w:val="002839F9"/>
    <w:rsid w:val="0029081B"/>
    <w:rsid w:val="00290D71"/>
    <w:rsid w:val="00297A33"/>
    <w:rsid w:val="002A6AAA"/>
    <w:rsid w:val="002A7DBF"/>
    <w:rsid w:val="002D30D2"/>
    <w:rsid w:val="002E0731"/>
    <w:rsid w:val="002E0F47"/>
    <w:rsid w:val="002E3B61"/>
    <w:rsid w:val="00317B22"/>
    <w:rsid w:val="00322CB3"/>
    <w:rsid w:val="003338E6"/>
    <w:rsid w:val="00336860"/>
    <w:rsid w:val="0034076B"/>
    <w:rsid w:val="00341895"/>
    <w:rsid w:val="003466A2"/>
    <w:rsid w:val="003538EB"/>
    <w:rsid w:val="00361F21"/>
    <w:rsid w:val="00363EF9"/>
    <w:rsid w:val="00377183"/>
    <w:rsid w:val="00384466"/>
    <w:rsid w:val="003876C1"/>
    <w:rsid w:val="003878C6"/>
    <w:rsid w:val="003935F4"/>
    <w:rsid w:val="003A12E1"/>
    <w:rsid w:val="003A2A98"/>
    <w:rsid w:val="003A4146"/>
    <w:rsid w:val="003A45A4"/>
    <w:rsid w:val="003B0297"/>
    <w:rsid w:val="003C2D5B"/>
    <w:rsid w:val="003C5787"/>
    <w:rsid w:val="003C5B61"/>
    <w:rsid w:val="003D5B34"/>
    <w:rsid w:val="003F05BF"/>
    <w:rsid w:val="003F4CBC"/>
    <w:rsid w:val="003F6F12"/>
    <w:rsid w:val="004022C6"/>
    <w:rsid w:val="00403ACA"/>
    <w:rsid w:val="004065DD"/>
    <w:rsid w:val="0040792B"/>
    <w:rsid w:val="00413965"/>
    <w:rsid w:val="00431996"/>
    <w:rsid w:val="00434680"/>
    <w:rsid w:val="00436F7E"/>
    <w:rsid w:val="004415E0"/>
    <w:rsid w:val="00446017"/>
    <w:rsid w:val="00447B5F"/>
    <w:rsid w:val="00455808"/>
    <w:rsid w:val="00456F7E"/>
    <w:rsid w:val="00460BCD"/>
    <w:rsid w:val="00473416"/>
    <w:rsid w:val="00475DB0"/>
    <w:rsid w:val="004813D2"/>
    <w:rsid w:val="004816EB"/>
    <w:rsid w:val="004900CC"/>
    <w:rsid w:val="00493BD1"/>
    <w:rsid w:val="004A1B40"/>
    <w:rsid w:val="004C267C"/>
    <w:rsid w:val="004D4DCC"/>
    <w:rsid w:val="004D5EFD"/>
    <w:rsid w:val="004E1A57"/>
    <w:rsid w:val="004F2B6F"/>
    <w:rsid w:val="00511DC7"/>
    <w:rsid w:val="00515989"/>
    <w:rsid w:val="005221B0"/>
    <w:rsid w:val="0052537A"/>
    <w:rsid w:val="0052629D"/>
    <w:rsid w:val="00544408"/>
    <w:rsid w:val="00544F28"/>
    <w:rsid w:val="00565E3D"/>
    <w:rsid w:val="00570870"/>
    <w:rsid w:val="00574765"/>
    <w:rsid w:val="005757CA"/>
    <w:rsid w:val="005769CD"/>
    <w:rsid w:val="00576BA0"/>
    <w:rsid w:val="005777F6"/>
    <w:rsid w:val="00593012"/>
    <w:rsid w:val="00594635"/>
    <w:rsid w:val="00594DD6"/>
    <w:rsid w:val="005A398C"/>
    <w:rsid w:val="005A5ED9"/>
    <w:rsid w:val="005B610F"/>
    <w:rsid w:val="005C2135"/>
    <w:rsid w:val="005D1F93"/>
    <w:rsid w:val="005E308F"/>
    <w:rsid w:val="005F5931"/>
    <w:rsid w:val="006000DC"/>
    <w:rsid w:val="00606DB6"/>
    <w:rsid w:val="0061396A"/>
    <w:rsid w:val="00624133"/>
    <w:rsid w:val="0063234F"/>
    <w:rsid w:val="0063396F"/>
    <w:rsid w:val="00652203"/>
    <w:rsid w:val="00663845"/>
    <w:rsid w:val="00671694"/>
    <w:rsid w:val="00673AA2"/>
    <w:rsid w:val="006830B7"/>
    <w:rsid w:val="00684AF3"/>
    <w:rsid w:val="00690798"/>
    <w:rsid w:val="00691AD5"/>
    <w:rsid w:val="006B09DC"/>
    <w:rsid w:val="006B1AFD"/>
    <w:rsid w:val="006B3B95"/>
    <w:rsid w:val="006C368E"/>
    <w:rsid w:val="006D45AE"/>
    <w:rsid w:val="006F2552"/>
    <w:rsid w:val="006F40D0"/>
    <w:rsid w:val="006F5ADC"/>
    <w:rsid w:val="006F6993"/>
    <w:rsid w:val="00710145"/>
    <w:rsid w:val="00726D53"/>
    <w:rsid w:val="00731FC9"/>
    <w:rsid w:val="007369B0"/>
    <w:rsid w:val="0074143A"/>
    <w:rsid w:val="00742D0B"/>
    <w:rsid w:val="007446A5"/>
    <w:rsid w:val="00751EFE"/>
    <w:rsid w:val="00754D8B"/>
    <w:rsid w:val="0076390D"/>
    <w:rsid w:val="007856D6"/>
    <w:rsid w:val="00786259"/>
    <w:rsid w:val="007863C6"/>
    <w:rsid w:val="00797431"/>
    <w:rsid w:val="00797AC1"/>
    <w:rsid w:val="007B5530"/>
    <w:rsid w:val="007C6E22"/>
    <w:rsid w:val="007D55B2"/>
    <w:rsid w:val="007D6E7A"/>
    <w:rsid w:val="007E216D"/>
    <w:rsid w:val="00804CCF"/>
    <w:rsid w:val="0081549E"/>
    <w:rsid w:val="0083147C"/>
    <w:rsid w:val="0083285F"/>
    <w:rsid w:val="008463AB"/>
    <w:rsid w:val="00853BC3"/>
    <w:rsid w:val="00865D63"/>
    <w:rsid w:val="0088768D"/>
    <w:rsid w:val="008A6AA0"/>
    <w:rsid w:val="008B3A4D"/>
    <w:rsid w:val="008B448B"/>
    <w:rsid w:val="008B4B48"/>
    <w:rsid w:val="008C0FA5"/>
    <w:rsid w:val="008C3261"/>
    <w:rsid w:val="008C5466"/>
    <w:rsid w:val="008C5AD9"/>
    <w:rsid w:val="008C75D0"/>
    <w:rsid w:val="008E2815"/>
    <w:rsid w:val="008E4194"/>
    <w:rsid w:val="008E5872"/>
    <w:rsid w:val="008E6711"/>
    <w:rsid w:val="008F24E4"/>
    <w:rsid w:val="00907A54"/>
    <w:rsid w:val="0091344C"/>
    <w:rsid w:val="00957994"/>
    <w:rsid w:val="00974D28"/>
    <w:rsid w:val="0098197A"/>
    <w:rsid w:val="009870B9"/>
    <w:rsid w:val="0099476A"/>
    <w:rsid w:val="009952CE"/>
    <w:rsid w:val="009A4FAD"/>
    <w:rsid w:val="009B1125"/>
    <w:rsid w:val="009B55C8"/>
    <w:rsid w:val="009C5ADB"/>
    <w:rsid w:val="009C7A63"/>
    <w:rsid w:val="009E522F"/>
    <w:rsid w:val="009F2708"/>
    <w:rsid w:val="00A01570"/>
    <w:rsid w:val="00A0466A"/>
    <w:rsid w:val="00A06A4E"/>
    <w:rsid w:val="00A118C7"/>
    <w:rsid w:val="00A138F4"/>
    <w:rsid w:val="00A34281"/>
    <w:rsid w:val="00A36FB0"/>
    <w:rsid w:val="00A37C66"/>
    <w:rsid w:val="00A41D54"/>
    <w:rsid w:val="00A45405"/>
    <w:rsid w:val="00A5675E"/>
    <w:rsid w:val="00A71047"/>
    <w:rsid w:val="00A71A5D"/>
    <w:rsid w:val="00A71FC9"/>
    <w:rsid w:val="00A801D4"/>
    <w:rsid w:val="00A80FDC"/>
    <w:rsid w:val="00A83B1B"/>
    <w:rsid w:val="00A905AB"/>
    <w:rsid w:val="00AA23FE"/>
    <w:rsid w:val="00AB61F9"/>
    <w:rsid w:val="00AB7104"/>
    <w:rsid w:val="00AC1C84"/>
    <w:rsid w:val="00AC1E05"/>
    <w:rsid w:val="00AC7986"/>
    <w:rsid w:val="00AE0C1C"/>
    <w:rsid w:val="00AE3F25"/>
    <w:rsid w:val="00AF3A3C"/>
    <w:rsid w:val="00B27DEF"/>
    <w:rsid w:val="00B47321"/>
    <w:rsid w:val="00B53E69"/>
    <w:rsid w:val="00B54B9E"/>
    <w:rsid w:val="00B55329"/>
    <w:rsid w:val="00B564D0"/>
    <w:rsid w:val="00B56A4E"/>
    <w:rsid w:val="00B62304"/>
    <w:rsid w:val="00B63561"/>
    <w:rsid w:val="00B63B08"/>
    <w:rsid w:val="00B6648B"/>
    <w:rsid w:val="00B67E5A"/>
    <w:rsid w:val="00B7681B"/>
    <w:rsid w:val="00B81F3A"/>
    <w:rsid w:val="00B87703"/>
    <w:rsid w:val="00BA6069"/>
    <w:rsid w:val="00BA6502"/>
    <w:rsid w:val="00BB24A5"/>
    <w:rsid w:val="00BB6694"/>
    <w:rsid w:val="00BC16F0"/>
    <w:rsid w:val="00BC2ED4"/>
    <w:rsid w:val="00BC5C64"/>
    <w:rsid w:val="00BD0E35"/>
    <w:rsid w:val="00BE0D8C"/>
    <w:rsid w:val="00BE2A24"/>
    <w:rsid w:val="00BE4442"/>
    <w:rsid w:val="00BE7ECC"/>
    <w:rsid w:val="00BF6B11"/>
    <w:rsid w:val="00BF6F23"/>
    <w:rsid w:val="00C136B8"/>
    <w:rsid w:val="00C142E0"/>
    <w:rsid w:val="00C1698A"/>
    <w:rsid w:val="00C17214"/>
    <w:rsid w:val="00C34995"/>
    <w:rsid w:val="00C429E1"/>
    <w:rsid w:val="00C75EA0"/>
    <w:rsid w:val="00C8371D"/>
    <w:rsid w:val="00CA554D"/>
    <w:rsid w:val="00CE17CD"/>
    <w:rsid w:val="00CE2D1E"/>
    <w:rsid w:val="00CE36CA"/>
    <w:rsid w:val="00CE39B8"/>
    <w:rsid w:val="00CF6E0A"/>
    <w:rsid w:val="00D0327C"/>
    <w:rsid w:val="00D044B4"/>
    <w:rsid w:val="00D05E89"/>
    <w:rsid w:val="00D0741C"/>
    <w:rsid w:val="00D1695A"/>
    <w:rsid w:val="00D25965"/>
    <w:rsid w:val="00D35E83"/>
    <w:rsid w:val="00D4583D"/>
    <w:rsid w:val="00D53ECC"/>
    <w:rsid w:val="00D56A23"/>
    <w:rsid w:val="00D677A3"/>
    <w:rsid w:val="00D77DD5"/>
    <w:rsid w:val="00DA5B83"/>
    <w:rsid w:val="00DB0332"/>
    <w:rsid w:val="00DB11AD"/>
    <w:rsid w:val="00DB6EFE"/>
    <w:rsid w:val="00DC7CD3"/>
    <w:rsid w:val="00DD379D"/>
    <w:rsid w:val="00DE4CB2"/>
    <w:rsid w:val="00DF38DA"/>
    <w:rsid w:val="00DF5C5A"/>
    <w:rsid w:val="00E02EFF"/>
    <w:rsid w:val="00E1062A"/>
    <w:rsid w:val="00E21DF5"/>
    <w:rsid w:val="00E22311"/>
    <w:rsid w:val="00E463A1"/>
    <w:rsid w:val="00E628FE"/>
    <w:rsid w:val="00E77A99"/>
    <w:rsid w:val="00E925E6"/>
    <w:rsid w:val="00E93601"/>
    <w:rsid w:val="00EC29EE"/>
    <w:rsid w:val="00EC395C"/>
    <w:rsid w:val="00EF21A8"/>
    <w:rsid w:val="00F06B1A"/>
    <w:rsid w:val="00F27C53"/>
    <w:rsid w:val="00F305D4"/>
    <w:rsid w:val="00F46BFA"/>
    <w:rsid w:val="00F46FE6"/>
    <w:rsid w:val="00F74E6C"/>
    <w:rsid w:val="00F75615"/>
    <w:rsid w:val="00F9016A"/>
    <w:rsid w:val="00F94038"/>
    <w:rsid w:val="00FA5CB8"/>
    <w:rsid w:val="00FB0B32"/>
    <w:rsid w:val="00FD58B4"/>
    <w:rsid w:val="00FD6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552"/>
  </w:style>
  <w:style w:type="paragraph" w:styleId="Heading1">
    <w:name w:val="heading 1"/>
    <w:basedOn w:val="Normal"/>
    <w:next w:val="Normal"/>
    <w:link w:val="Heading1Char"/>
    <w:uiPriority w:val="9"/>
    <w:qFormat/>
    <w:rsid w:val="00BE44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7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C53"/>
    <w:rPr>
      <w:rFonts w:ascii="Tahoma" w:hAnsi="Tahoma" w:cs="Tahoma"/>
      <w:sz w:val="16"/>
      <w:szCs w:val="16"/>
    </w:rPr>
  </w:style>
  <w:style w:type="paragraph" w:styleId="Header">
    <w:name w:val="header"/>
    <w:basedOn w:val="Normal"/>
    <w:link w:val="HeaderChar"/>
    <w:uiPriority w:val="99"/>
    <w:unhideWhenUsed/>
    <w:rsid w:val="00F27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C53"/>
  </w:style>
  <w:style w:type="paragraph" w:styleId="Footer">
    <w:name w:val="footer"/>
    <w:basedOn w:val="Normal"/>
    <w:link w:val="FooterChar"/>
    <w:uiPriority w:val="99"/>
    <w:unhideWhenUsed/>
    <w:rsid w:val="00F27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C53"/>
  </w:style>
  <w:style w:type="paragraph" w:styleId="ListParagraph">
    <w:name w:val="List Paragraph"/>
    <w:basedOn w:val="Normal"/>
    <w:uiPriority w:val="99"/>
    <w:qFormat/>
    <w:rsid w:val="00F27C53"/>
    <w:pPr>
      <w:ind w:left="720"/>
      <w:contextualSpacing/>
    </w:pPr>
  </w:style>
  <w:style w:type="character" w:styleId="Hyperlink">
    <w:name w:val="Hyperlink"/>
    <w:basedOn w:val="DefaultParagraphFont"/>
    <w:uiPriority w:val="99"/>
    <w:unhideWhenUsed/>
    <w:rsid w:val="00B7681B"/>
    <w:rPr>
      <w:color w:val="0000FF" w:themeColor="hyperlink"/>
      <w:u w:val="single"/>
    </w:rPr>
  </w:style>
  <w:style w:type="paragraph" w:styleId="Title">
    <w:name w:val="Title"/>
    <w:basedOn w:val="Normal"/>
    <w:next w:val="Normal"/>
    <w:link w:val="TitleChar"/>
    <w:uiPriority w:val="10"/>
    <w:qFormat/>
    <w:rsid w:val="00BE44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E444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E444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E444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BE4442"/>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A06A4E"/>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511929">
      <w:bodyDiv w:val="1"/>
      <w:marLeft w:val="0"/>
      <w:marRight w:val="0"/>
      <w:marTop w:val="0"/>
      <w:marBottom w:val="0"/>
      <w:divBdr>
        <w:top w:val="none" w:sz="0" w:space="0" w:color="auto"/>
        <w:left w:val="none" w:sz="0" w:space="0" w:color="auto"/>
        <w:bottom w:val="none" w:sz="0" w:space="0" w:color="auto"/>
        <w:right w:val="none" w:sz="0" w:space="0" w:color="auto"/>
      </w:divBdr>
    </w:div>
    <w:div w:id="1239942336">
      <w:bodyDiv w:val="1"/>
      <w:marLeft w:val="0"/>
      <w:marRight w:val="0"/>
      <w:marTop w:val="0"/>
      <w:marBottom w:val="0"/>
      <w:divBdr>
        <w:top w:val="none" w:sz="0" w:space="0" w:color="auto"/>
        <w:left w:val="none" w:sz="0" w:space="0" w:color="auto"/>
        <w:bottom w:val="none" w:sz="0" w:space="0" w:color="auto"/>
        <w:right w:val="none" w:sz="0" w:space="0" w:color="auto"/>
      </w:divBdr>
    </w:div>
    <w:div w:id="1411849595">
      <w:bodyDiv w:val="1"/>
      <w:marLeft w:val="0"/>
      <w:marRight w:val="0"/>
      <w:marTop w:val="0"/>
      <w:marBottom w:val="0"/>
      <w:divBdr>
        <w:top w:val="none" w:sz="0" w:space="0" w:color="auto"/>
        <w:left w:val="none" w:sz="0" w:space="0" w:color="auto"/>
        <w:bottom w:val="none" w:sz="0" w:space="0" w:color="auto"/>
        <w:right w:val="none" w:sz="0" w:space="0" w:color="auto"/>
      </w:divBdr>
    </w:div>
    <w:div w:id="1631745741">
      <w:bodyDiv w:val="1"/>
      <w:marLeft w:val="0"/>
      <w:marRight w:val="0"/>
      <w:marTop w:val="0"/>
      <w:marBottom w:val="0"/>
      <w:divBdr>
        <w:top w:val="none" w:sz="0" w:space="0" w:color="auto"/>
        <w:left w:val="none" w:sz="0" w:space="0" w:color="auto"/>
        <w:bottom w:val="none" w:sz="0" w:space="0" w:color="auto"/>
        <w:right w:val="none" w:sz="0" w:space="0" w:color="auto"/>
      </w:divBdr>
    </w:div>
    <w:div w:id="2094737047">
      <w:bodyDiv w:val="1"/>
      <w:marLeft w:val="0"/>
      <w:marRight w:val="0"/>
      <w:marTop w:val="0"/>
      <w:marBottom w:val="0"/>
      <w:divBdr>
        <w:top w:val="none" w:sz="0" w:space="0" w:color="auto"/>
        <w:left w:val="none" w:sz="0" w:space="0" w:color="auto"/>
        <w:bottom w:val="none" w:sz="0" w:space="0" w:color="auto"/>
        <w:right w:val="none" w:sz="0" w:space="0" w:color="auto"/>
      </w:divBdr>
    </w:div>
    <w:div w:id="214106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leg.net/gascripts/members/viewMember.pl?sChamber=Senate&amp;nUserID=20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cleg.net/gascripts/members/viewMember.pl?sChamber=Senate&amp;nUserID=234" TargetMode="External"/><Relationship Id="rId17" Type="http://schemas.openxmlformats.org/officeDocument/2006/relationships/hyperlink" Target="http://www.nc-20.com" TargetMode="External"/><Relationship Id="rId2" Type="http://schemas.openxmlformats.org/officeDocument/2006/relationships/numbering" Target="numbering.xml"/><Relationship Id="rId16" Type="http://schemas.openxmlformats.org/officeDocument/2006/relationships/hyperlink" Target="http://www.ncleg.net/gascripts/members/viewMember.pl?sChamber=Senate&amp;nUserID=36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www.ncleg.net/gascripts/members/viewMember.pl?sChamber=Senate&amp;nUserID=331" TargetMode="External"/><Relationship Id="rId10" Type="http://schemas.openxmlformats.org/officeDocument/2006/relationships/hyperlink" Target="http://www.ncleg.net/House/pictures/hiRes/570.jp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ncleg.net/gascripts/members/viewMember.pl?sChamber=Senate&amp;nUserID=1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D050D-C666-4DE8-8ADF-883831478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dc:creator>
  <cp:lastModifiedBy>Tom</cp:lastModifiedBy>
  <cp:revision>2</cp:revision>
  <cp:lastPrinted>2012-04-17T18:06:00Z</cp:lastPrinted>
  <dcterms:created xsi:type="dcterms:W3CDTF">2012-09-13T18:25:00Z</dcterms:created>
  <dcterms:modified xsi:type="dcterms:W3CDTF">2012-09-13T18:25:00Z</dcterms:modified>
</cp:coreProperties>
</file>